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8A" w:rsidRPr="001D79BE" w:rsidRDefault="001D79BE" w:rsidP="001D79BE">
      <w:pPr>
        <w:jc w:val="center"/>
        <w:rPr>
          <w:b/>
        </w:rPr>
      </w:pPr>
      <w:r w:rsidRPr="001D79BE">
        <w:rPr>
          <w:b/>
        </w:rPr>
        <w:t>Chelan-Douglas Health Care Reform Meeting</w:t>
      </w:r>
    </w:p>
    <w:p w:rsidR="001D79BE" w:rsidRPr="001D79BE" w:rsidRDefault="001D79BE" w:rsidP="001D79BE">
      <w:pPr>
        <w:jc w:val="center"/>
        <w:rPr>
          <w:b/>
        </w:rPr>
      </w:pPr>
      <w:r w:rsidRPr="001D79BE">
        <w:rPr>
          <w:b/>
        </w:rPr>
        <w:t>10-31-14</w:t>
      </w:r>
    </w:p>
    <w:p w:rsidR="001D79BE" w:rsidRPr="001D79BE" w:rsidRDefault="001D79BE" w:rsidP="001D79BE">
      <w:pPr>
        <w:jc w:val="center"/>
        <w:rPr>
          <w:b/>
        </w:rPr>
      </w:pPr>
      <w:r>
        <w:rPr>
          <w:b/>
        </w:rPr>
        <w:t>Final Discussion Report-o</w:t>
      </w:r>
      <w:r w:rsidRPr="001D79BE">
        <w:rPr>
          <w:b/>
        </w:rPr>
        <w:t>ut Summary</w:t>
      </w:r>
    </w:p>
    <w:p w:rsidR="001D79BE" w:rsidRDefault="001D79BE" w:rsidP="001D79BE">
      <w:r>
        <w:rPr>
          <w:b/>
          <w:u w:val="single"/>
        </w:rPr>
        <w:t>ACH</w:t>
      </w:r>
    </w:p>
    <w:p w:rsidR="001D79BE" w:rsidRDefault="001D79BE" w:rsidP="001D79BE">
      <w:pPr>
        <w:pStyle w:val="ListParagraph"/>
        <w:numPr>
          <w:ilvl w:val="0"/>
          <w:numId w:val="1"/>
        </w:numPr>
      </w:pPr>
      <w:r>
        <w:t>Substantial work happens at the community level</w:t>
      </w:r>
    </w:p>
    <w:p w:rsidR="001D79BE" w:rsidRDefault="001D79BE" w:rsidP="001D79BE">
      <w:pPr>
        <w:pStyle w:val="ListParagraph"/>
        <w:numPr>
          <w:ilvl w:val="0"/>
          <w:numId w:val="1"/>
        </w:numPr>
      </w:pPr>
      <w:r>
        <w:t>Multi-sector</w:t>
      </w:r>
      <w:r w:rsidR="00570591">
        <w:t xml:space="preserve"> (Health Determinants driven)</w:t>
      </w:r>
      <w:r>
        <w:t xml:space="preserve"> health coalitions should be established at the county level with health districts as conveners.</w:t>
      </w:r>
      <w:r w:rsidR="008318F8">
        <w:t xml:space="preserve">  Multi-sector representation should align with proposed ACH diagram on meeting handout.  Consider missing sectors such as Community Preparedness and Environment.</w:t>
      </w:r>
      <w:bookmarkStart w:id="0" w:name="_GoBack"/>
      <w:bookmarkEnd w:id="0"/>
    </w:p>
    <w:p w:rsidR="001D79BE" w:rsidRDefault="00570591" w:rsidP="001D79BE">
      <w:pPr>
        <w:pStyle w:val="ListParagraph"/>
        <w:numPr>
          <w:ilvl w:val="0"/>
          <w:numId w:val="1"/>
        </w:numPr>
      </w:pPr>
      <w:r>
        <w:t>Conversations are informed by where the largest costs exist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>Each county coalition should elect representatives to be on the NCHP/Lead group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>The background organization should provide staff support.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>Payers contribute data to improve CHNA at regional level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>NCHP/Lead group tasked with coming up with compelling framework to interest a multi-payer alliance/provider group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>NCHP should be able to demonstrate the ability to gather, interpret data with positive participation of multiple sectors.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 xml:space="preserve">It is understood that entity won’t take the risk until non-traditional partners show buy-in </w:t>
      </w:r>
    </w:p>
    <w:p w:rsidR="00570591" w:rsidRDefault="00570591" w:rsidP="001D79BE">
      <w:pPr>
        <w:pStyle w:val="ListParagraph"/>
        <w:numPr>
          <w:ilvl w:val="0"/>
          <w:numId w:val="1"/>
        </w:numPr>
      </w:pPr>
      <w:r>
        <w:t>There is recognition that a multi-sector (multiple participants/large group) approach can challenge decision making at the leadership level.</w:t>
      </w:r>
    </w:p>
    <w:p w:rsidR="00570591" w:rsidRDefault="00570591" w:rsidP="00570591">
      <w:r>
        <w:rPr>
          <w:b/>
          <w:u w:val="single"/>
        </w:rPr>
        <w:t>Health Initiatives</w:t>
      </w:r>
    </w:p>
    <w:p w:rsidR="00570591" w:rsidRDefault="00570591" w:rsidP="00570591">
      <w:pPr>
        <w:pStyle w:val="ListParagraph"/>
        <w:numPr>
          <w:ilvl w:val="0"/>
          <w:numId w:val="2"/>
        </w:numPr>
      </w:pPr>
      <w:r>
        <w:t>Many positive initiatives are happening in the area.  There is difficulty in picking key focus areas.</w:t>
      </w:r>
    </w:p>
    <w:p w:rsidR="008318F8" w:rsidRDefault="008318F8" w:rsidP="00570591">
      <w:pPr>
        <w:pStyle w:val="ListParagraph"/>
        <w:numPr>
          <w:ilvl w:val="0"/>
          <w:numId w:val="2"/>
        </w:numPr>
      </w:pPr>
      <w:r>
        <w:t>Challenges as to how to measure impact.</w:t>
      </w:r>
    </w:p>
    <w:p w:rsidR="00570591" w:rsidRDefault="00570591" w:rsidP="00570591">
      <w:pPr>
        <w:pStyle w:val="ListParagraph"/>
        <w:numPr>
          <w:ilvl w:val="0"/>
          <w:numId w:val="2"/>
        </w:numPr>
      </w:pPr>
      <w:r>
        <w:t>2 areas seem to have overlap in all health determinants:</w:t>
      </w:r>
    </w:p>
    <w:p w:rsidR="00570591" w:rsidRDefault="00570591" w:rsidP="00570591">
      <w:pPr>
        <w:pStyle w:val="ListParagraph"/>
        <w:numPr>
          <w:ilvl w:val="0"/>
          <w:numId w:val="3"/>
        </w:numPr>
      </w:pPr>
      <w:r>
        <w:t xml:space="preserve"> Poverty</w:t>
      </w:r>
    </w:p>
    <w:p w:rsidR="00570591" w:rsidRDefault="00570591" w:rsidP="00570591">
      <w:pPr>
        <w:pStyle w:val="ListParagraph"/>
        <w:numPr>
          <w:ilvl w:val="1"/>
          <w:numId w:val="3"/>
        </w:numPr>
      </w:pPr>
      <w:r>
        <w:t>Recent momentum</w:t>
      </w:r>
      <w:r w:rsidR="008318F8">
        <w:t xml:space="preserve"> for taking on “Opportunity Community Model”</w:t>
      </w:r>
    </w:p>
    <w:p w:rsidR="008318F8" w:rsidRDefault="008318F8" w:rsidP="00570591">
      <w:pPr>
        <w:pStyle w:val="ListParagraph"/>
        <w:numPr>
          <w:ilvl w:val="1"/>
          <w:numId w:val="3"/>
        </w:numPr>
      </w:pPr>
      <w:r>
        <w:t>Increasing community engagement around this socioeconomic health root indicator</w:t>
      </w:r>
    </w:p>
    <w:p w:rsidR="008318F8" w:rsidRDefault="008318F8" w:rsidP="008318F8">
      <w:pPr>
        <w:pStyle w:val="ListParagraph"/>
        <w:numPr>
          <w:ilvl w:val="0"/>
          <w:numId w:val="3"/>
        </w:numPr>
      </w:pPr>
      <w:r>
        <w:t>ACES</w:t>
      </w:r>
    </w:p>
    <w:p w:rsidR="008318F8" w:rsidRDefault="008318F8" w:rsidP="008318F8">
      <w:pPr>
        <w:pStyle w:val="ListParagraph"/>
        <w:numPr>
          <w:ilvl w:val="1"/>
          <w:numId w:val="3"/>
        </w:numPr>
      </w:pPr>
      <w:r>
        <w:t>Informs many health outcomes and ability to age well</w:t>
      </w:r>
    </w:p>
    <w:p w:rsidR="008318F8" w:rsidRDefault="008318F8" w:rsidP="008318F8">
      <w:pPr>
        <w:pStyle w:val="ListParagraph"/>
        <w:numPr>
          <w:ilvl w:val="0"/>
          <w:numId w:val="2"/>
        </w:numPr>
      </w:pPr>
      <w:r>
        <w:t>This work offers opportunity for reconnecting, from leadership all the way to the neighborhood level.</w:t>
      </w:r>
    </w:p>
    <w:p w:rsidR="008318F8" w:rsidRDefault="008318F8" w:rsidP="008318F8">
      <w:pPr>
        <w:pStyle w:val="ListParagraph"/>
        <w:numPr>
          <w:ilvl w:val="0"/>
          <w:numId w:val="2"/>
        </w:numPr>
      </w:pPr>
      <w:r>
        <w:t>Opportunity to use stories as a key to communication.</w:t>
      </w:r>
    </w:p>
    <w:p w:rsidR="008318F8" w:rsidRDefault="008318F8" w:rsidP="008318F8"/>
    <w:sectPr w:rsidR="0083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4EB7"/>
    <w:multiLevelType w:val="hybridMultilevel"/>
    <w:tmpl w:val="EB80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51FF"/>
    <w:multiLevelType w:val="hybridMultilevel"/>
    <w:tmpl w:val="D4EE6444"/>
    <w:lvl w:ilvl="0" w:tplc="BD7CB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7D211A"/>
    <w:multiLevelType w:val="hybridMultilevel"/>
    <w:tmpl w:val="19D8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E"/>
    <w:rsid w:val="001D79BE"/>
    <w:rsid w:val="00570591"/>
    <w:rsid w:val="008318F8"/>
    <w:rsid w:val="00B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9613D-514A-47D6-A1AD-BB69AED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2014-11-03T20:13:00Z</dcterms:created>
  <dcterms:modified xsi:type="dcterms:W3CDTF">2014-11-03T20:42:00Z</dcterms:modified>
</cp:coreProperties>
</file>