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66" w:rsidRPr="009743C4" w:rsidRDefault="00394C66" w:rsidP="009E6266">
      <w:pPr>
        <w:ind w:firstLine="360"/>
        <w:rPr>
          <w:b/>
          <w:sz w:val="32"/>
          <w:szCs w:val="32"/>
        </w:rPr>
      </w:pPr>
      <w:r w:rsidRPr="009743C4">
        <w:rPr>
          <w:b/>
          <w:sz w:val="32"/>
          <w:szCs w:val="32"/>
        </w:rPr>
        <w:t xml:space="preserve">NCACH </w:t>
      </w:r>
      <w:r w:rsidR="007B38EB" w:rsidRPr="009743C4">
        <w:rPr>
          <w:b/>
          <w:sz w:val="32"/>
          <w:szCs w:val="32"/>
        </w:rPr>
        <w:t xml:space="preserve">6 Month Communication Plan: </w:t>
      </w:r>
      <w:r w:rsidR="009743C4" w:rsidRPr="009743C4">
        <w:rPr>
          <w:b/>
          <w:sz w:val="32"/>
          <w:szCs w:val="32"/>
        </w:rPr>
        <w:t xml:space="preserve">Target </w:t>
      </w:r>
      <w:r w:rsidRPr="009743C4">
        <w:rPr>
          <w:b/>
          <w:sz w:val="32"/>
          <w:szCs w:val="32"/>
        </w:rPr>
        <w:t xml:space="preserve">Audience Identification </w:t>
      </w:r>
      <w:r w:rsidR="007B38EB" w:rsidRPr="009743C4">
        <w:rPr>
          <w:b/>
          <w:sz w:val="32"/>
          <w:szCs w:val="32"/>
        </w:rPr>
        <w:t>and Prioritization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360"/>
        <w:gridCol w:w="1350"/>
        <w:gridCol w:w="1440"/>
        <w:gridCol w:w="1260"/>
        <w:gridCol w:w="2070"/>
        <w:gridCol w:w="2430"/>
      </w:tblGrid>
      <w:tr w:rsidR="009E6266" w:rsidTr="009E6266">
        <w:trPr>
          <w:trHeight w:val="449"/>
        </w:trPr>
        <w:tc>
          <w:tcPr>
            <w:tcW w:w="9360" w:type="dxa"/>
            <w:shd w:val="clear" w:color="auto" w:fill="8DB3E2" w:themeFill="text2" w:themeFillTint="66"/>
            <w:vAlign w:val="center"/>
          </w:tcPr>
          <w:p w:rsidR="009E6266" w:rsidRPr="00611C03" w:rsidRDefault="009E6266" w:rsidP="008B5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8DB3E2" w:themeFill="text2" w:themeFillTint="66"/>
            <w:vAlign w:val="center"/>
          </w:tcPr>
          <w:p w:rsidR="009E6266" w:rsidRPr="00611C03" w:rsidRDefault="009E6266" w:rsidP="009E6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Importance of Communication </w:t>
            </w:r>
          </w:p>
        </w:tc>
        <w:tc>
          <w:tcPr>
            <w:tcW w:w="2070" w:type="dxa"/>
            <w:shd w:val="clear" w:color="auto" w:fill="8DB3E2" w:themeFill="text2" w:themeFillTint="66"/>
            <w:vAlign w:val="center"/>
          </w:tcPr>
          <w:p w:rsidR="009E6266" w:rsidRPr="00611C03" w:rsidRDefault="009E6266" w:rsidP="009E6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Timeline Priority </w:t>
            </w:r>
          </w:p>
        </w:tc>
        <w:tc>
          <w:tcPr>
            <w:tcW w:w="2430" w:type="dxa"/>
            <w:shd w:val="clear" w:color="auto" w:fill="8DB3E2" w:themeFill="text2" w:themeFillTint="66"/>
            <w:vAlign w:val="center"/>
          </w:tcPr>
          <w:p w:rsidR="009E6266" w:rsidRDefault="009E6266" w:rsidP="009E6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Level</w:t>
            </w:r>
            <w:r w:rsidR="00E557AA">
              <w:rPr>
                <w:b/>
                <w:sz w:val="24"/>
                <w:szCs w:val="24"/>
              </w:rPr>
              <w:t>*</w:t>
            </w:r>
          </w:p>
        </w:tc>
      </w:tr>
      <w:tr w:rsidR="009E6266" w:rsidTr="00E557AA">
        <w:trPr>
          <w:trHeight w:val="692"/>
        </w:trPr>
        <w:tc>
          <w:tcPr>
            <w:tcW w:w="9360" w:type="dxa"/>
            <w:shd w:val="clear" w:color="auto" w:fill="DBE5F1" w:themeFill="accent1" w:themeFillTint="33"/>
            <w:vAlign w:val="center"/>
          </w:tcPr>
          <w:p w:rsidR="009E6266" w:rsidRPr="00611C03" w:rsidRDefault="009E6266" w:rsidP="008B59B3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6266" w:rsidRPr="00611C03" w:rsidRDefault="009E6266" w:rsidP="00E557AA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9E6266" w:rsidRPr="00611C03" w:rsidRDefault="009E6266" w:rsidP="00E557AA">
            <w:pPr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E6266" w:rsidRPr="00611C03" w:rsidRDefault="009E6266" w:rsidP="008B59B3">
            <w:pPr>
              <w:jc w:val="center"/>
              <w:rPr>
                <w:b/>
              </w:rPr>
            </w:pPr>
            <w:r>
              <w:rPr>
                <w:b/>
              </w:rPr>
              <w:t>Critical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9E6266" w:rsidRDefault="009E6266" w:rsidP="008B59B3">
            <w:pPr>
              <w:jc w:val="center"/>
              <w:rPr>
                <w:b/>
              </w:rPr>
            </w:pPr>
            <w:r>
              <w:rPr>
                <w:b/>
              </w:rPr>
              <w:t>1 = First Priority</w:t>
            </w:r>
          </w:p>
          <w:p w:rsidR="009E6266" w:rsidRPr="00611C03" w:rsidRDefault="009E6266" w:rsidP="009E6266">
            <w:pPr>
              <w:jc w:val="center"/>
              <w:rPr>
                <w:b/>
              </w:rPr>
            </w:pPr>
            <w:r>
              <w:rPr>
                <w:b/>
              </w:rPr>
              <w:t xml:space="preserve"> 3 = Lowest Priority 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E557AA" w:rsidRDefault="00E557AA" w:rsidP="009E6266">
            <w:pPr>
              <w:jc w:val="center"/>
              <w:rPr>
                <w:b/>
              </w:rPr>
            </w:pPr>
            <w:r>
              <w:rPr>
                <w:b/>
              </w:rPr>
              <w:t>1 = Most Detail</w:t>
            </w:r>
          </w:p>
          <w:p w:rsidR="009E6266" w:rsidRDefault="00E557AA" w:rsidP="00E557AA">
            <w:pPr>
              <w:jc w:val="center"/>
              <w:rPr>
                <w:b/>
              </w:rPr>
            </w:pPr>
            <w:r>
              <w:rPr>
                <w:b/>
              </w:rPr>
              <w:t xml:space="preserve">3 = Least Detail </w:t>
            </w:r>
          </w:p>
        </w:tc>
      </w:tr>
      <w:tr w:rsidR="009E6266" w:rsidTr="009E6266">
        <w:trPr>
          <w:trHeight w:val="503"/>
        </w:trPr>
        <w:tc>
          <w:tcPr>
            <w:tcW w:w="9360" w:type="dxa"/>
            <w:vAlign w:val="center"/>
          </w:tcPr>
          <w:p w:rsidR="009E6266" w:rsidRDefault="009E6266" w:rsidP="008D49A8">
            <w:r>
              <w:t xml:space="preserve">NCACH Governing Board </w:t>
            </w:r>
          </w:p>
        </w:tc>
        <w:tc>
          <w:tcPr>
            <w:tcW w:w="1350" w:type="dxa"/>
            <w:vAlign w:val="center"/>
          </w:tcPr>
          <w:p w:rsidR="009E6266" w:rsidRPr="007B38EB" w:rsidRDefault="009E6266" w:rsidP="00DC7E3A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E6266" w:rsidRPr="007B38EB" w:rsidRDefault="009E6266" w:rsidP="00DC7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E6266" w:rsidRPr="00DC7E3A" w:rsidRDefault="009E6266" w:rsidP="00DC7E3A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9E6266" w:rsidRPr="00DC7E3A" w:rsidRDefault="009E6266" w:rsidP="00DC7E3A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1</w:t>
            </w:r>
          </w:p>
        </w:tc>
        <w:tc>
          <w:tcPr>
            <w:tcW w:w="2430" w:type="dxa"/>
            <w:vAlign w:val="center"/>
          </w:tcPr>
          <w:p w:rsidR="009E6266" w:rsidRPr="00DC7E3A" w:rsidRDefault="009E6266" w:rsidP="009E6266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1</w:t>
            </w:r>
          </w:p>
        </w:tc>
      </w:tr>
      <w:tr w:rsidR="00CE438D" w:rsidTr="009E6266">
        <w:trPr>
          <w:trHeight w:val="503"/>
        </w:trPr>
        <w:tc>
          <w:tcPr>
            <w:tcW w:w="9360" w:type="dxa"/>
            <w:vAlign w:val="center"/>
          </w:tcPr>
          <w:p w:rsidR="00CE438D" w:rsidRDefault="00E557AA" w:rsidP="008D49A8">
            <w:r>
              <w:t>WA State Partners</w:t>
            </w:r>
            <w:r w:rsidR="007D4FA7">
              <w:t xml:space="preserve"> (e.g., HCA, DOH)</w:t>
            </w:r>
          </w:p>
        </w:tc>
        <w:tc>
          <w:tcPr>
            <w:tcW w:w="1350" w:type="dxa"/>
            <w:vAlign w:val="center"/>
          </w:tcPr>
          <w:p w:rsidR="00CE438D" w:rsidRPr="007B38EB" w:rsidRDefault="00CE438D" w:rsidP="00DC7E3A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E438D" w:rsidRPr="007B38EB" w:rsidRDefault="00CE438D" w:rsidP="00DC7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E438D" w:rsidRPr="00DC7E3A" w:rsidRDefault="00E557AA" w:rsidP="00DC7E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CE438D" w:rsidRPr="00DC7E3A" w:rsidRDefault="00E557AA" w:rsidP="00DC7E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430" w:type="dxa"/>
            <w:vAlign w:val="center"/>
          </w:tcPr>
          <w:p w:rsidR="00CE438D" w:rsidRPr="00DC7E3A" w:rsidRDefault="00E557AA" w:rsidP="009E62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F31463" w:rsidTr="009E6266">
        <w:trPr>
          <w:trHeight w:val="503"/>
        </w:trPr>
        <w:tc>
          <w:tcPr>
            <w:tcW w:w="9360" w:type="dxa"/>
            <w:vAlign w:val="center"/>
          </w:tcPr>
          <w:p w:rsidR="00F31463" w:rsidRDefault="00F31463" w:rsidP="00C578CC">
            <w:r>
              <w:t>NCACH Regional Council/Regional Workgroup Members</w:t>
            </w:r>
          </w:p>
        </w:tc>
        <w:tc>
          <w:tcPr>
            <w:tcW w:w="1350" w:type="dxa"/>
            <w:vAlign w:val="center"/>
          </w:tcPr>
          <w:p w:rsidR="00F31463" w:rsidRPr="007B38EB" w:rsidRDefault="00F31463" w:rsidP="00DC7E3A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31463" w:rsidRPr="007B38EB" w:rsidRDefault="00F31463" w:rsidP="00DC7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F31463" w:rsidRPr="00DC7E3A" w:rsidRDefault="00F31463" w:rsidP="00DC7E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F31463" w:rsidRPr="00DC7E3A" w:rsidRDefault="00F31463" w:rsidP="00DC7E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430" w:type="dxa"/>
            <w:vAlign w:val="center"/>
          </w:tcPr>
          <w:p w:rsidR="00F31463" w:rsidRPr="00DC7E3A" w:rsidRDefault="00F31463" w:rsidP="009E62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E438D" w:rsidTr="009E6266">
        <w:trPr>
          <w:trHeight w:val="503"/>
        </w:trPr>
        <w:tc>
          <w:tcPr>
            <w:tcW w:w="9360" w:type="dxa"/>
            <w:vAlign w:val="center"/>
          </w:tcPr>
          <w:p w:rsidR="00CE438D" w:rsidRDefault="00CE438D" w:rsidP="005A59C1">
            <w:r>
              <w:t>Risk-Bearing Entities</w:t>
            </w:r>
            <w:r w:rsidR="005A59C1">
              <w:t xml:space="preserve"> (</w:t>
            </w:r>
            <w:r w:rsidR="007D4FA7">
              <w:t xml:space="preserve">e.g., </w:t>
            </w:r>
            <w:r w:rsidR="005A59C1">
              <w:t>MCOs, ACOs, Health Plans)</w:t>
            </w:r>
          </w:p>
        </w:tc>
        <w:tc>
          <w:tcPr>
            <w:tcW w:w="1350" w:type="dxa"/>
            <w:vAlign w:val="center"/>
          </w:tcPr>
          <w:p w:rsidR="00CE438D" w:rsidRPr="007B38EB" w:rsidRDefault="00CE438D" w:rsidP="00DC7E3A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E438D" w:rsidRPr="007B38EB" w:rsidRDefault="00CE438D" w:rsidP="00DC7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E438D" w:rsidRDefault="00CE438D" w:rsidP="00DC7E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CE438D" w:rsidRDefault="00CE438D" w:rsidP="00DC7E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430" w:type="dxa"/>
            <w:vAlign w:val="center"/>
          </w:tcPr>
          <w:p w:rsidR="00CE438D" w:rsidRDefault="00CE438D" w:rsidP="00CE43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7D4FA7" w:rsidTr="009E6266">
        <w:trPr>
          <w:trHeight w:val="503"/>
        </w:trPr>
        <w:tc>
          <w:tcPr>
            <w:tcW w:w="9360" w:type="dxa"/>
            <w:vAlign w:val="center"/>
          </w:tcPr>
          <w:p w:rsidR="007D4FA7" w:rsidRDefault="007D4FA7" w:rsidP="005426C5">
            <w:r>
              <w:t>Government Officials / Policy Makers</w:t>
            </w:r>
          </w:p>
        </w:tc>
        <w:tc>
          <w:tcPr>
            <w:tcW w:w="1350" w:type="dxa"/>
            <w:vAlign w:val="center"/>
          </w:tcPr>
          <w:p w:rsidR="007D4FA7" w:rsidRPr="007B38EB" w:rsidRDefault="007D4FA7" w:rsidP="005426C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4FA7" w:rsidRPr="007B38EB" w:rsidRDefault="007D4FA7" w:rsidP="005426C5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7D4FA7" w:rsidRPr="00DC7E3A" w:rsidRDefault="007D4FA7" w:rsidP="005426C5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7D4FA7" w:rsidRPr="00DC7E3A" w:rsidRDefault="007D4FA7" w:rsidP="005426C5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1</w:t>
            </w:r>
          </w:p>
        </w:tc>
        <w:tc>
          <w:tcPr>
            <w:tcW w:w="2430" w:type="dxa"/>
            <w:vAlign w:val="center"/>
          </w:tcPr>
          <w:p w:rsidR="007D4FA7" w:rsidRPr="00DC7E3A" w:rsidRDefault="007D4FA7" w:rsidP="005426C5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2</w:t>
            </w:r>
          </w:p>
        </w:tc>
      </w:tr>
      <w:tr w:rsidR="005A59C1" w:rsidTr="009E6266">
        <w:trPr>
          <w:trHeight w:val="503"/>
        </w:trPr>
        <w:tc>
          <w:tcPr>
            <w:tcW w:w="9360" w:type="dxa"/>
            <w:vAlign w:val="center"/>
          </w:tcPr>
          <w:p w:rsidR="005A59C1" w:rsidRDefault="005A59C1" w:rsidP="005A59C1">
            <w:r>
              <w:t>Reporters, Editors, and Media Outlets</w:t>
            </w:r>
          </w:p>
        </w:tc>
        <w:tc>
          <w:tcPr>
            <w:tcW w:w="1350" w:type="dxa"/>
            <w:vAlign w:val="center"/>
          </w:tcPr>
          <w:p w:rsidR="005A59C1" w:rsidRPr="007B38EB" w:rsidRDefault="005A59C1" w:rsidP="005A59C1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A59C1" w:rsidRPr="007B38EB" w:rsidRDefault="005A59C1" w:rsidP="005A59C1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A59C1" w:rsidRPr="007B38EB" w:rsidRDefault="005A59C1" w:rsidP="005A59C1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5A59C1" w:rsidRPr="00270261" w:rsidRDefault="005A59C1" w:rsidP="005A59C1">
            <w:pPr>
              <w:jc w:val="center"/>
              <w:rPr>
                <w:b/>
                <w:color w:val="FF0000"/>
              </w:rPr>
            </w:pPr>
            <w:r w:rsidRPr="00270261">
              <w:rPr>
                <w:b/>
                <w:color w:val="FF0000"/>
              </w:rPr>
              <w:t>1</w:t>
            </w:r>
          </w:p>
        </w:tc>
        <w:tc>
          <w:tcPr>
            <w:tcW w:w="2430" w:type="dxa"/>
            <w:vAlign w:val="center"/>
          </w:tcPr>
          <w:p w:rsidR="005A59C1" w:rsidRPr="00270261" w:rsidRDefault="005A59C1" w:rsidP="005A59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5A59C1" w:rsidTr="009E6266">
        <w:trPr>
          <w:trHeight w:val="503"/>
        </w:trPr>
        <w:tc>
          <w:tcPr>
            <w:tcW w:w="9360" w:type="dxa"/>
            <w:vAlign w:val="center"/>
          </w:tcPr>
          <w:p w:rsidR="005A59C1" w:rsidRDefault="005A59C1" w:rsidP="005A59C1">
            <w:r>
              <w:t xml:space="preserve">NCACH CHI Members </w:t>
            </w:r>
          </w:p>
        </w:tc>
        <w:tc>
          <w:tcPr>
            <w:tcW w:w="1350" w:type="dxa"/>
            <w:vAlign w:val="center"/>
          </w:tcPr>
          <w:p w:rsidR="005A59C1" w:rsidRPr="007B38EB" w:rsidRDefault="005A59C1" w:rsidP="005A59C1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A59C1" w:rsidRPr="007B38EB" w:rsidRDefault="005A59C1" w:rsidP="005A59C1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A59C1" w:rsidRPr="00DC7E3A" w:rsidRDefault="005A59C1" w:rsidP="005A59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5A59C1" w:rsidRPr="00DC7E3A" w:rsidRDefault="005A59C1" w:rsidP="005A59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5A59C1" w:rsidRPr="00DC7E3A" w:rsidRDefault="005A59C1" w:rsidP="005A59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578CC" w:rsidTr="009E6266">
        <w:trPr>
          <w:trHeight w:val="539"/>
        </w:trPr>
        <w:tc>
          <w:tcPr>
            <w:tcW w:w="9360" w:type="dxa"/>
            <w:vAlign w:val="center"/>
          </w:tcPr>
          <w:p w:rsidR="00C578CC" w:rsidRDefault="00C578CC" w:rsidP="00C578CC">
            <w:r>
              <w:t>Colville Business Council (Tribal Council)</w:t>
            </w:r>
          </w:p>
        </w:tc>
        <w:tc>
          <w:tcPr>
            <w:tcW w:w="1350" w:type="dxa"/>
            <w:vAlign w:val="center"/>
          </w:tcPr>
          <w:p w:rsidR="00C578CC" w:rsidRPr="007B38EB" w:rsidRDefault="00C578CC" w:rsidP="00C578C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578CC" w:rsidRPr="007B38EB" w:rsidRDefault="00C578CC" w:rsidP="00C578CC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578CC" w:rsidRPr="00DC7E3A" w:rsidRDefault="00C578CC" w:rsidP="00C578CC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C578CC" w:rsidRPr="00DC7E3A" w:rsidRDefault="00C578CC" w:rsidP="00C578CC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C578CC" w:rsidRPr="00DC7E3A" w:rsidRDefault="00C578CC" w:rsidP="00C578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F31463" w:rsidTr="009E6266">
        <w:trPr>
          <w:trHeight w:val="539"/>
        </w:trPr>
        <w:tc>
          <w:tcPr>
            <w:tcW w:w="9360" w:type="dxa"/>
            <w:vAlign w:val="center"/>
          </w:tcPr>
          <w:p w:rsidR="00F31463" w:rsidRDefault="00F31463" w:rsidP="008D49A8">
            <w:r>
              <w:t>Regional Networking Groups</w:t>
            </w:r>
          </w:p>
        </w:tc>
        <w:tc>
          <w:tcPr>
            <w:tcW w:w="1350" w:type="dxa"/>
            <w:vAlign w:val="center"/>
          </w:tcPr>
          <w:p w:rsidR="00F31463" w:rsidRPr="007B38EB" w:rsidRDefault="00F31463" w:rsidP="00DC7E3A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31463" w:rsidRPr="007B38EB" w:rsidRDefault="00F31463" w:rsidP="00DC7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F31463" w:rsidRPr="00DC7E3A" w:rsidRDefault="00F31463" w:rsidP="00DC7E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F31463" w:rsidRPr="00DC7E3A" w:rsidRDefault="00C578CC" w:rsidP="00C578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F31463" w:rsidRDefault="00F31463" w:rsidP="009E62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9E6266" w:rsidTr="009E6266">
        <w:trPr>
          <w:trHeight w:val="530"/>
        </w:trPr>
        <w:tc>
          <w:tcPr>
            <w:tcW w:w="9360" w:type="dxa"/>
            <w:vAlign w:val="center"/>
          </w:tcPr>
          <w:p w:rsidR="009E6266" w:rsidRDefault="009E6266" w:rsidP="007D4FA7">
            <w:r>
              <w:t>Medical</w:t>
            </w:r>
            <w:r w:rsidR="005A59C1">
              <w:t>/Behavioral</w:t>
            </w:r>
            <w:r w:rsidR="007D4FA7">
              <w:t xml:space="preserve">/Dental </w:t>
            </w:r>
            <w:r>
              <w:t>Providers</w:t>
            </w:r>
            <w:r w:rsidR="005A59C1">
              <w:t xml:space="preserve"> and Healthcare Systems</w:t>
            </w:r>
          </w:p>
        </w:tc>
        <w:tc>
          <w:tcPr>
            <w:tcW w:w="1350" w:type="dxa"/>
            <w:vAlign w:val="center"/>
          </w:tcPr>
          <w:p w:rsidR="009E6266" w:rsidRPr="007B38EB" w:rsidRDefault="009E6266" w:rsidP="008D49A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E6266" w:rsidRPr="007B38EB" w:rsidRDefault="009E6266" w:rsidP="008D49A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E6266" w:rsidRPr="00DC7E3A" w:rsidRDefault="009E6266" w:rsidP="008D49A8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9E6266" w:rsidRPr="00DC7E3A" w:rsidRDefault="009E6266" w:rsidP="008D49A8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9E6266" w:rsidRPr="00DC7E3A" w:rsidRDefault="009E6266" w:rsidP="009E6266">
            <w:pPr>
              <w:jc w:val="center"/>
              <w:rPr>
                <w:color w:val="FF0000"/>
              </w:rPr>
            </w:pPr>
            <w:r w:rsidRPr="00DC7E3A">
              <w:rPr>
                <w:color w:val="FF0000"/>
              </w:rPr>
              <w:t>2</w:t>
            </w:r>
          </w:p>
        </w:tc>
      </w:tr>
      <w:tr w:rsidR="00C578CC" w:rsidTr="009E6266">
        <w:trPr>
          <w:trHeight w:val="530"/>
        </w:trPr>
        <w:tc>
          <w:tcPr>
            <w:tcW w:w="9360" w:type="dxa"/>
            <w:vAlign w:val="center"/>
          </w:tcPr>
          <w:p w:rsidR="00C578CC" w:rsidRDefault="00C578CC" w:rsidP="00C578CC">
            <w:r>
              <w:t>Public Health Entities</w:t>
            </w:r>
          </w:p>
        </w:tc>
        <w:tc>
          <w:tcPr>
            <w:tcW w:w="1350" w:type="dxa"/>
            <w:vAlign w:val="center"/>
          </w:tcPr>
          <w:p w:rsidR="00C578CC" w:rsidRPr="007B38EB" w:rsidRDefault="00C578CC" w:rsidP="00C578C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578CC" w:rsidRPr="007B38EB" w:rsidRDefault="00C578CC" w:rsidP="00C578CC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578CC" w:rsidRPr="00DC7E3A" w:rsidRDefault="00C578CC" w:rsidP="00C578CC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C578CC" w:rsidRPr="00DC7E3A" w:rsidRDefault="00C578CC" w:rsidP="00C578CC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C578CC" w:rsidRPr="00DC7E3A" w:rsidRDefault="00C578CC" w:rsidP="00C578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578CC" w:rsidTr="009E6266">
        <w:trPr>
          <w:trHeight w:val="530"/>
        </w:trPr>
        <w:tc>
          <w:tcPr>
            <w:tcW w:w="9360" w:type="dxa"/>
            <w:vAlign w:val="center"/>
          </w:tcPr>
          <w:p w:rsidR="00C578CC" w:rsidRPr="007B38EB" w:rsidRDefault="00C578CC" w:rsidP="00C578CC">
            <w:pPr>
              <w:rPr>
                <w:i/>
              </w:rPr>
            </w:pPr>
            <w:r>
              <w:t>Community Organizations (</w:t>
            </w:r>
            <w:r w:rsidR="007D4FA7">
              <w:t xml:space="preserve">e.g., </w:t>
            </w:r>
            <w:r>
              <w:t>nonprofit agencies, service clubs, community foundations)</w:t>
            </w:r>
          </w:p>
        </w:tc>
        <w:tc>
          <w:tcPr>
            <w:tcW w:w="1350" w:type="dxa"/>
            <w:vAlign w:val="center"/>
          </w:tcPr>
          <w:p w:rsidR="00C578CC" w:rsidRPr="007B38EB" w:rsidRDefault="00C578CC" w:rsidP="00C578C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578CC" w:rsidRPr="007B38EB" w:rsidRDefault="00C578CC" w:rsidP="00C578CC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578CC" w:rsidRPr="007B38EB" w:rsidRDefault="00C578CC" w:rsidP="00C578CC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2070" w:type="dxa"/>
            <w:vAlign w:val="center"/>
          </w:tcPr>
          <w:p w:rsidR="00C578CC" w:rsidRPr="00270261" w:rsidRDefault="00C578CC" w:rsidP="00C578CC">
            <w:pPr>
              <w:jc w:val="center"/>
              <w:rPr>
                <w:b/>
                <w:color w:val="FF0000"/>
              </w:rPr>
            </w:pPr>
            <w:r w:rsidRPr="00270261"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C578CC" w:rsidRPr="00270261" w:rsidRDefault="00C578CC" w:rsidP="00C578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9E6266" w:rsidTr="009E6266">
        <w:trPr>
          <w:trHeight w:val="521"/>
        </w:trPr>
        <w:tc>
          <w:tcPr>
            <w:tcW w:w="9360" w:type="dxa"/>
            <w:vAlign w:val="center"/>
          </w:tcPr>
          <w:p w:rsidR="009E6266" w:rsidRDefault="009E6266" w:rsidP="008D49A8">
            <w:r>
              <w:t xml:space="preserve">Organizations </w:t>
            </w:r>
            <w:r w:rsidR="00C578CC">
              <w:t xml:space="preserve">or individuals </w:t>
            </w:r>
            <w:r>
              <w:t xml:space="preserve">that oppose NCACH work. </w:t>
            </w:r>
          </w:p>
        </w:tc>
        <w:tc>
          <w:tcPr>
            <w:tcW w:w="1350" w:type="dxa"/>
            <w:vAlign w:val="center"/>
          </w:tcPr>
          <w:p w:rsidR="009E6266" w:rsidRPr="007B38EB" w:rsidRDefault="009E6266" w:rsidP="008D49A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E6266" w:rsidRPr="007B38EB" w:rsidRDefault="009E6266" w:rsidP="008D49A8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1260" w:type="dxa"/>
            <w:vAlign w:val="center"/>
          </w:tcPr>
          <w:p w:rsidR="009E6266" w:rsidRPr="00DC7E3A" w:rsidRDefault="009E6266" w:rsidP="008D49A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9E6266" w:rsidRPr="00DC7E3A" w:rsidRDefault="00C578CC" w:rsidP="00C578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9E6266" w:rsidRPr="00DC7E3A" w:rsidRDefault="009E6266" w:rsidP="009E62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9E6266" w:rsidTr="009E6266">
        <w:trPr>
          <w:trHeight w:val="566"/>
        </w:trPr>
        <w:tc>
          <w:tcPr>
            <w:tcW w:w="9360" w:type="dxa"/>
            <w:vAlign w:val="center"/>
          </w:tcPr>
          <w:p w:rsidR="009E6266" w:rsidRDefault="009E6266" w:rsidP="009E6266">
            <w:r>
              <w:t>Health Improvement Coalitions</w:t>
            </w:r>
          </w:p>
        </w:tc>
        <w:tc>
          <w:tcPr>
            <w:tcW w:w="1350" w:type="dxa"/>
            <w:vAlign w:val="center"/>
          </w:tcPr>
          <w:p w:rsidR="009E6266" w:rsidRPr="007B38EB" w:rsidRDefault="009E6266" w:rsidP="009E626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E6266" w:rsidRPr="007B38EB" w:rsidRDefault="009E6266" w:rsidP="009E6266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1260" w:type="dxa"/>
            <w:vAlign w:val="center"/>
          </w:tcPr>
          <w:p w:rsidR="009E6266" w:rsidRPr="007B38EB" w:rsidRDefault="009E6266" w:rsidP="009E6266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9E6266" w:rsidRPr="00DC7E3A" w:rsidRDefault="00AD1E81" w:rsidP="00AD1E8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9E6266" w:rsidRPr="00DC7E3A" w:rsidRDefault="009E6266" w:rsidP="009E62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9E6266" w:rsidTr="009E6266">
        <w:trPr>
          <w:trHeight w:val="521"/>
        </w:trPr>
        <w:tc>
          <w:tcPr>
            <w:tcW w:w="9360" w:type="dxa"/>
            <w:vAlign w:val="center"/>
          </w:tcPr>
          <w:p w:rsidR="009E6266" w:rsidRDefault="00C578CC" w:rsidP="009E6266">
            <w:r>
              <w:t>Businesses/</w:t>
            </w:r>
            <w:r w:rsidR="009E6266">
              <w:t>Chambers of Commerce/Downtown Associations/Ports</w:t>
            </w:r>
          </w:p>
        </w:tc>
        <w:tc>
          <w:tcPr>
            <w:tcW w:w="1350" w:type="dxa"/>
            <w:vAlign w:val="center"/>
          </w:tcPr>
          <w:p w:rsidR="009E6266" w:rsidRPr="007B38EB" w:rsidRDefault="009E6266" w:rsidP="009E626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E6266" w:rsidRPr="007B38EB" w:rsidRDefault="009E6266" w:rsidP="009E6266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1260" w:type="dxa"/>
            <w:vAlign w:val="center"/>
          </w:tcPr>
          <w:p w:rsidR="009E6266" w:rsidRPr="007B38EB" w:rsidRDefault="009E6266" w:rsidP="009E6266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9E6266" w:rsidRPr="00270261" w:rsidRDefault="009E6266" w:rsidP="009E6266">
            <w:pPr>
              <w:jc w:val="center"/>
              <w:rPr>
                <w:b/>
                <w:color w:val="FF0000"/>
              </w:rPr>
            </w:pPr>
            <w:r w:rsidRPr="00270261"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9E6266" w:rsidRPr="00270261" w:rsidRDefault="00C578CC" w:rsidP="00C578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9E6266" w:rsidTr="009E6266">
        <w:trPr>
          <w:trHeight w:val="539"/>
        </w:trPr>
        <w:tc>
          <w:tcPr>
            <w:tcW w:w="9360" w:type="dxa"/>
            <w:vAlign w:val="center"/>
          </w:tcPr>
          <w:p w:rsidR="009E6266" w:rsidRDefault="009E6266" w:rsidP="009E6266">
            <w:r>
              <w:t>Social Service Agencies</w:t>
            </w:r>
          </w:p>
        </w:tc>
        <w:tc>
          <w:tcPr>
            <w:tcW w:w="1350" w:type="dxa"/>
          </w:tcPr>
          <w:p w:rsidR="009E6266" w:rsidRDefault="009E6266" w:rsidP="009E6266"/>
        </w:tc>
        <w:tc>
          <w:tcPr>
            <w:tcW w:w="1440" w:type="dxa"/>
            <w:vAlign w:val="center"/>
          </w:tcPr>
          <w:p w:rsidR="009E6266" w:rsidRDefault="009E6266" w:rsidP="009E6266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1260" w:type="dxa"/>
          </w:tcPr>
          <w:p w:rsidR="009E6266" w:rsidRDefault="009E6266" w:rsidP="009E6266"/>
        </w:tc>
        <w:tc>
          <w:tcPr>
            <w:tcW w:w="2070" w:type="dxa"/>
            <w:vAlign w:val="center"/>
          </w:tcPr>
          <w:p w:rsidR="009E6266" w:rsidRPr="008D49A8" w:rsidRDefault="00AD1E81" w:rsidP="00AD1E8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430" w:type="dxa"/>
            <w:vAlign w:val="center"/>
          </w:tcPr>
          <w:p w:rsidR="009E6266" w:rsidRPr="008D49A8" w:rsidRDefault="00AD1E81" w:rsidP="009E62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9F70DC" w:rsidTr="00F65FE0">
        <w:trPr>
          <w:trHeight w:val="539"/>
        </w:trPr>
        <w:tc>
          <w:tcPr>
            <w:tcW w:w="9360" w:type="dxa"/>
            <w:vAlign w:val="center"/>
          </w:tcPr>
          <w:p w:rsidR="009F70DC" w:rsidRDefault="009F70DC" w:rsidP="009F70DC">
            <w:r>
              <w:lastRenderedPageBreak/>
              <w:t xml:space="preserve">Faith Organizations </w:t>
            </w:r>
          </w:p>
        </w:tc>
        <w:tc>
          <w:tcPr>
            <w:tcW w:w="1350" w:type="dxa"/>
            <w:vAlign w:val="center"/>
          </w:tcPr>
          <w:p w:rsidR="009F70DC" w:rsidRDefault="009F70DC" w:rsidP="009F70DC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1440" w:type="dxa"/>
            <w:vAlign w:val="center"/>
          </w:tcPr>
          <w:p w:rsidR="009F70DC" w:rsidRDefault="009F70DC" w:rsidP="009F70DC">
            <w:pPr>
              <w:jc w:val="center"/>
            </w:pPr>
          </w:p>
        </w:tc>
        <w:tc>
          <w:tcPr>
            <w:tcW w:w="1260" w:type="dxa"/>
          </w:tcPr>
          <w:p w:rsidR="009F70DC" w:rsidRDefault="009F70DC" w:rsidP="009F70DC"/>
        </w:tc>
        <w:tc>
          <w:tcPr>
            <w:tcW w:w="2070" w:type="dxa"/>
            <w:vAlign w:val="center"/>
          </w:tcPr>
          <w:p w:rsidR="009F70DC" w:rsidRPr="008D49A8" w:rsidRDefault="009F70DC" w:rsidP="009F70DC">
            <w:pPr>
              <w:jc w:val="center"/>
              <w:rPr>
                <w:b/>
                <w:color w:val="FF0000"/>
              </w:rPr>
            </w:pPr>
            <w:r w:rsidRPr="008D49A8">
              <w:rPr>
                <w:b/>
                <w:color w:val="FF0000"/>
              </w:rPr>
              <w:t>3</w:t>
            </w:r>
          </w:p>
        </w:tc>
        <w:tc>
          <w:tcPr>
            <w:tcW w:w="2430" w:type="dxa"/>
            <w:vAlign w:val="center"/>
          </w:tcPr>
          <w:p w:rsidR="009F70DC" w:rsidRPr="008D49A8" w:rsidRDefault="009F70DC" w:rsidP="009F70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9F70DC" w:rsidTr="00F65FE0">
        <w:trPr>
          <w:trHeight w:val="539"/>
        </w:trPr>
        <w:tc>
          <w:tcPr>
            <w:tcW w:w="9360" w:type="dxa"/>
            <w:vAlign w:val="center"/>
          </w:tcPr>
          <w:p w:rsidR="009F70DC" w:rsidRDefault="009F70DC" w:rsidP="009F70DC">
            <w:r>
              <w:t>Food Systems</w:t>
            </w:r>
          </w:p>
        </w:tc>
        <w:tc>
          <w:tcPr>
            <w:tcW w:w="1350" w:type="dxa"/>
            <w:vAlign w:val="center"/>
          </w:tcPr>
          <w:p w:rsidR="009F70DC" w:rsidRDefault="009F70DC" w:rsidP="009F70DC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1440" w:type="dxa"/>
            <w:vAlign w:val="center"/>
          </w:tcPr>
          <w:p w:rsidR="009F70DC" w:rsidRDefault="009F70DC" w:rsidP="009F70DC">
            <w:pPr>
              <w:jc w:val="center"/>
            </w:pPr>
          </w:p>
        </w:tc>
        <w:tc>
          <w:tcPr>
            <w:tcW w:w="1260" w:type="dxa"/>
          </w:tcPr>
          <w:p w:rsidR="009F70DC" w:rsidRDefault="009F70DC" w:rsidP="009F70DC"/>
        </w:tc>
        <w:tc>
          <w:tcPr>
            <w:tcW w:w="2070" w:type="dxa"/>
            <w:vAlign w:val="center"/>
          </w:tcPr>
          <w:p w:rsidR="009F70DC" w:rsidRPr="008D49A8" w:rsidRDefault="009F70DC" w:rsidP="009F70DC">
            <w:pPr>
              <w:jc w:val="center"/>
              <w:rPr>
                <w:b/>
                <w:color w:val="FF0000"/>
              </w:rPr>
            </w:pPr>
            <w:r w:rsidRPr="008D49A8">
              <w:rPr>
                <w:b/>
                <w:color w:val="FF0000"/>
              </w:rPr>
              <w:t>3</w:t>
            </w:r>
          </w:p>
        </w:tc>
        <w:tc>
          <w:tcPr>
            <w:tcW w:w="2430" w:type="dxa"/>
            <w:vAlign w:val="center"/>
          </w:tcPr>
          <w:p w:rsidR="009F70DC" w:rsidRPr="008D49A8" w:rsidRDefault="009F70DC" w:rsidP="009F70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9F70DC" w:rsidTr="00F65FE0">
        <w:trPr>
          <w:trHeight w:val="539"/>
        </w:trPr>
        <w:tc>
          <w:tcPr>
            <w:tcW w:w="9360" w:type="dxa"/>
            <w:vAlign w:val="center"/>
          </w:tcPr>
          <w:p w:rsidR="009F70DC" w:rsidRDefault="009F70DC" w:rsidP="009F70DC">
            <w:r>
              <w:t>Transportation Agencies</w:t>
            </w:r>
          </w:p>
        </w:tc>
        <w:tc>
          <w:tcPr>
            <w:tcW w:w="1350" w:type="dxa"/>
            <w:vAlign w:val="center"/>
          </w:tcPr>
          <w:p w:rsidR="009F70DC" w:rsidRDefault="009F70DC" w:rsidP="009F70DC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1440" w:type="dxa"/>
            <w:vAlign w:val="center"/>
          </w:tcPr>
          <w:p w:rsidR="009F70DC" w:rsidRDefault="009F70DC" w:rsidP="009F70DC">
            <w:pPr>
              <w:jc w:val="center"/>
            </w:pPr>
          </w:p>
        </w:tc>
        <w:tc>
          <w:tcPr>
            <w:tcW w:w="1260" w:type="dxa"/>
          </w:tcPr>
          <w:p w:rsidR="009F70DC" w:rsidRDefault="009F70DC" w:rsidP="009F70DC"/>
        </w:tc>
        <w:tc>
          <w:tcPr>
            <w:tcW w:w="2070" w:type="dxa"/>
            <w:vAlign w:val="center"/>
          </w:tcPr>
          <w:p w:rsidR="009F70DC" w:rsidRPr="008D49A8" w:rsidRDefault="009F70DC" w:rsidP="009F70DC">
            <w:pPr>
              <w:jc w:val="center"/>
              <w:rPr>
                <w:b/>
                <w:color w:val="FF0000"/>
              </w:rPr>
            </w:pPr>
            <w:r w:rsidRPr="008D49A8">
              <w:rPr>
                <w:b/>
                <w:color w:val="FF0000"/>
              </w:rPr>
              <w:t>3</w:t>
            </w:r>
          </w:p>
        </w:tc>
        <w:tc>
          <w:tcPr>
            <w:tcW w:w="2430" w:type="dxa"/>
            <w:vAlign w:val="center"/>
          </w:tcPr>
          <w:p w:rsidR="009F70DC" w:rsidRPr="008D49A8" w:rsidRDefault="009F70DC" w:rsidP="009F70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9F70DC" w:rsidTr="00F65FE0">
        <w:trPr>
          <w:trHeight w:val="539"/>
        </w:trPr>
        <w:tc>
          <w:tcPr>
            <w:tcW w:w="9360" w:type="dxa"/>
            <w:vAlign w:val="center"/>
          </w:tcPr>
          <w:p w:rsidR="009F70DC" w:rsidRPr="00483CE0" w:rsidRDefault="009F70DC" w:rsidP="009F70DC">
            <w:pPr>
              <w:rPr>
                <w:sz w:val="16"/>
                <w:szCs w:val="16"/>
              </w:rPr>
            </w:pPr>
            <w:r>
              <w:t>Housing Service Agencies</w:t>
            </w:r>
          </w:p>
        </w:tc>
        <w:tc>
          <w:tcPr>
            <w:tcW w:w="1350" w:type="dxa"/>
            <w:vAlign w:val="center"/>
          </w:tcPr>
          <w:p w:rsidR="009F70DC" w:rsidRDefault="009F70DC" w:rsidP="009F70DC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1440" w:type="dxa"/>
            <w:vAlign w:val="center"/>
          </w:tcPr>
          <w:p w:rsidR="009F70DC" w:rsidRDefault="009F70DC" w:rsidP="009F70DC">
            <w:pPr>
              <w:jc w:val="center"/>
            </w:pPr>
          </w:p>
        </w:tc>
        <w:tc>
          <w:tcPr>
            <w:tcW w:w="1260" w:type="dxa"/>
          </w:tcPr>
          <w:p w:rsidR="009F70DC" w:rsidRDefault="009F70DC" w:rsidP="009F70DC"/>
        </w:tc>
        <w:tc>
          <w:tcPr>
            <w:tcW w:w="2070" w:type="dxa"/>
            <w:vAlign w:val="center"/>
          </w:tcPr>
          <w:p w:rsidR="009F70DC" w:rsidRPr="008D49A8" w:rsidRDefault="009F70DC" w:rsidP="009F70DC">
            <w:pPr>
              <w:jc w:val="center"/>
              <w:rPr>
                <w:b/>
                <w:color w:val="FF0000"/>
              </w:rPr>
            </w:pPr>
            <w:r w:rsidRPr="008D49A8">
              <w:rPr>
                <w:b/>
                <w:color w:val="FF0000"/>
              </w:rPr>
              <w:t>3</w:t>
            </w:r>
          </w:p>
        </w:tc>
        <w:tc>
          <w:tcPr>
            <w:tcW w:w="2430" w:type="dxa"/>
            <w:vAlign w:val="center"/>
          </w:tcPr>
          <w:p w:rsidR="009F70DC" w:rsidRPr="008D49A8" w:rsidRDefault="009F70DC" w:rsidP="009F70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9E6266" w:rsidRPr="00611C03" w:rsidRDefault="009F70DC" w:rsidP="009F70DC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*</w:t>
      </w:r>
      <w:r w:rsidR="009E6266">
        <w:rPr>
          <w:sz w:val="18"/>
          <w:szCs w:val="18"/>
        </w:rPr>
        <w:t xml:space="preserve">Content </w:t>
      </w:r>
      <w:r>
        <w:rPr>
          <w:sz w:val="18"/>
          <w:szCs w:val="18"/>
        </w:rPr>
        <w:t xml:space="preserve">Level Key: </w:t>
      </w:r>
      <w:r w:rsidR="009E6266" w:rsidRPr="00611C03">
        <w:rPr>
          <w:sz w:val="18"/>
          <w:szCs w:val="18"/>
        </w:rPr>
        <w:t xml:space="preserve">Level 1:   Communications target </w:t>
      </w:r>
      <w:r w:rsidR="00C578CC">
        <w:rPr>
          <w:sz w:val="18"/>
          <w:szCs w:val="18"/>
        </w:rPr>
        <w:t>highly-</w:t>
      </w:r>
      <w:r w:rsidR="009E6266" w:rsidRPr="00611C03">
        <w:rPr>
          <w:sz w:val="18"/>
          <w:szCs w:val="18"/>
        </w:rPr>
        <w:t>speciali</w:t>
      </w:r>
      <w:r w:rsidR="00C578CC">
        <w:rPr>
          <w:sz w:val="18"/>
          <w:szCs w:val="18"/>
        </w:rPr>
        <w:t>zed audience needs</w:t>
      </w:r>
      <w:r w:rsidR="004E6074">
        <w:rPr>
          <w:sz w:val="18"/>
          <w:szCs w:val="18"/>
        </w:rPr>
        <w:t xml:space="preserve"> (e</w:t>
      </w:r>
      <w:r w:rsidR="00C578CC">
        <w:rPr>
          <w:sz w:val="18"/>
          <w:szCs w:val="18"/>
        </w:rPr>
        <w:t>.</w:t>
      </w:r>
      <w:r w:rsidR="004E6074">
        <w:rPr>
          <w:sz w:val="18"/>
          <w:szCs w:val="18"/>
        </w:rPr>
        <w:t xml:space="preserve">g., </w:t>
      </w:r>
      <w:r w:rsidR="00C578CC">
        <w:rPr>
          <w:sz w:val="18"/>
          <w:szCs w:val="18"/>
        </w:rPr>
        <w:t>detailed data</w:t>
      </w:r>
      <w:r w:rsidR="004E6074">
        <w:rPr>
          <w:sz w:val="18"/>
          <w:szCs w:val="18"/>
        </w:rPr>
        <w:t>, financial data, required reports</w:t>
      </w:r>
      <w:proofErr w:type="gramStart"/>
      <w:r w:rsidR="004E6074">
        <w:rPr>
          <w:sz w:val="18"/>
          <w:szCs w:val="18"/>
        </w:rPr>
        <w:t>) .</w:t>
      </w:r>
      <w:proofErr w:type="gramEnd"/>
      <w:r w:rsidR="004E6074">
        <w:rPr>
          <w:sz w:val="18"/>
          <w:szCs w:val="18"/>
        </w:rPr>
        <w:t xml:space="preserve"> </w:t>
      </w:r>
      <w:r w:rsidR="00C578CC">
        <w:rPr>
          <w:sz w:val="18"/>
          <w:szCs w:val="18"/>
        </w:rPr>
        <w:t xml:space="preserve"> </w:t>
      </w:r>
    </w:p>
    <w:p w:rsidR="00F31463" w:rsidRPr="00611C03" w:rsidRDefault="009F70DC" w:rsidP="009F70DC">
      <w:pPr>
        <w:spacing w:after="0" w:line="240" w:lineRule="auto"/>
        <w:ind w:left="288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1463" w:rsidRPr="00611C03">
        <w:rPr>
          <w:sz w:val="18"/>
          <w:szCs w:val="18"/>
        </w:rPr>
        <w:t xml:space="preserve">Level 2:   Communications target </w:t>
      </w:r>
      <w:r w:rsidR="00F31463">
        <w:rPr>
          <w:sz w:val="18"/>
          <w:szCs w:val="18"/>
        </w:rPr>
        <w:t>partners</w:t>
      </w:r>
      <w:r w:rsidR="00F31463" w:rsidRPr="00611C03">
        <w:rPr>
          <w:sz w:val="18"/>
          <w:szCs w:val="18"/>
        </w:rPr>
        <w:t xml:space="preserve"> who will be involved at some level in </w:t>
      </w:r>
      <w:r w:rsidR="004E6074">
        <w:rPr>
          <w:sz w:val="18"/>
          <w:szCs w:val="18"/>
        </w:rPr>
        <w:t>NC</w:t>
      </w:r>
      <w:r w:rsidR="00F31463" w:rsidRPr="00611C03">
        <w:rPr>
          <w:sz w:val="18"/>
          <w:szCs w:val="18"/>
        </w:rPr>
        <w:t xml:space="preserve">ACH efforts and outcomes. </w:t>
      </w:r>
      <w:r w:rsidR="00C578CC">
        <w:rPr>
          <w:sz w:val="18"/>
          <w:szCs w:val="18"/>
        </w:rPr>
        <w:t xml:space="preserve">Content </w:t>
      </w:r>
      <w:r w:rsidR="00F31463" w:rsidRPr="00611C03">
        <w:rPr>
          <w:sz w:val="18"/>
          <w:szCs w:val="18"/>
        </w:rPr>
        <w:t xml:space="preserve">depth and detail </w:t>
      </w:r>
      <w:r w:rsidR="00C578CC">
        <w:rPr>
          <w:sz w:val="18"/>
          <w:szCs w:val="18"/>
        </w:rPr>
        <w:t>is m</w:t>
      </w:r>
      <w:r w:rsidR="00C578CC" w:rsidRPr="00611C03">
        <w:rPr>
          <w:sz w:val="18"/>
          <w:szCs w:val="18"/>
        </w:rPr>
        <w:t>odif</w:t>
      </w:r>
      <w:r w:rsidR="00C578CC">
        <w:rPr>
          <w:sz w:val="18"/>
          <w:szCs w:val="18"/>
        </w:rPr>
        <w:t xml:space="preserve">ied </w:t>
      </w:r>
      <w:r w:rsidR="00F31463" w:rsidRPr="00611C03">
        <w:rPr>
          <w:sz w:val="18"/>
          <w:szCs w:val="18"/>
        </w:rPr>
        <w:t>to meet for the specific audience</w:t>
      </w:r>
      <w:r w:rsidR="00F31463">
        <w:rPr>
          <w:sz w:val="18"/>
          <w:szCs w:val="18"/>
        </w:rPr>
        <w:t xml:space="preserve"> (e.g., c</w:t>
      </w:r>
      <w:r w:rsidR="00F31463" w:rsidRPr="00611C03">
        <w:rPr>
          <w:sz w:val="18"/>
          <w:szCs w:val="18"/>
        </w:rPr>
        <w:t xml:space="preserve">urrent plans, projects, timelines, assignments, </w:t>
      </w:r>
      <w:r w:rsidR="00F31463">
        <w:rPr>
          <w:sz w:val="18"/>
          <w:szCs w:val="18"/>
        </w:rPr>
        <w:t>m</w:t>
      </w:r>
      <w:r w:rsidR="00F31463" w:rsidRPr="00611C03">
        <w:rPr>
          <w:sz w:val="18"/>
          <w:szCs w:val="18"/>
        </w:rPr>
        <w:t xml:space="preserve">eeting schedules, events, etc. </w:t>
      </w:r>
    </w:p>
    <w:p w:rsidR="009E6266" w:rsidRPr="00611C03" w:rsidRDefault="009F70DC" w:rsidP="009F70DC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  <w:r w:rsidR="00F31463">
        <w:rPr>
          <w:sz w:val="18"/>
          <w:szCs w:val="18"/>
        </w:rPr>
        <w:t xml:space="preserve">Level 3: </w:t>
      </w:r>
      <w:r>
        <w:rPr>
          <w:sz w:val="18"/>
          <w:szCs w:val="18"/>
        </w:rPr>
        <w:tab/>
      </w:r>
      <w:r w:rsidR="009E6266" w:rsidRPr="00611C03">
        <w:rPr>
          <w:sz w:val="18"/>
          <w:szCs w:val="18"/>
        </w:rPr>
        <w:t>Communications target the widest audience</w:t>
      </w:r>
      <w:r w:rsidR="00C578CC">
        <w:rPr>
          <w:sz w:val="18"/>
          <w:szCs w:val="18"/>
        </w:rPr>
        <w:t xml:space="preserve"> and requires the least detail</w:t>
      </w:r>
      <w:r w:rsidR="009E6266" w:rsidRPr="00611C03">
        <w:rPr>
          <w:sz w:val="18"/>
          <w:szCs w:val="18"/>
        </w:rPr>
        <w:t xml:space="preserve">. </w:t>
      </w:r>
      <w:r w:rsidR="00C578CC">
        <w:rPr>
          <w:sz w:val="18"/>
          <w:szCs w:val="18"/>
        </w:rPr>
        <w:t>A v</w:t>
      </w:r>
      <w:r w:rsidR="009E6266" w:rsidRPr="00611C03">
        <w:rPr>
          <w:sz w:val="18"/>
          <w:szCs w:val="18"/>
        </w:rPr>
        <w:t xml:space="preserve">ery high-level perspective. </w:t>
      </w:r>
    </w:p>
    <w:sectPr w:rsidR="009E6266" w:rsidRPr="00611C03" w:rsidSect="007B38E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6"/>
    <w:rsid w:val="00007C13"/>
    <w:rsid w:val="00270261"/>
    <w:rsid w:val="00297CBD"/>
    <w:rsid w:val="00394C66"/>
    <w:rsid w:val="004E6074"/>
    <w:rsid w:val="005A59C1"/>
    <w:rsid w:val="00693247"/>
    <w:rsid w:val="0072312B"/>
    <w:rsid w:val="007B38EB"/>
    <w:rsid w:val="007D4FA7"/>
    <w:rsid w:val="0082539E"/>
    <w:rsid w:val="008B59B3"/>
    <w:rsid w:val="008D49A8"/>
    <w:rsid w:val="009743C4"/>
    <w:rsid w:val="009E6266"/>
    <w:rsid w:val="009F70DC"/>
    <w:rsid w:val="00AD1E81"/>
    <w:rsid w:val="00B251F8"/>
    <w:rsid w:val="00C578CC"/>
    <w:rsid w:val="00CE438D"/>
    <w:rsid w:val="00DC7E3A"/>
    <w:rsid w:val="00E557AA"/>
    <w:rsid w:val="00F31463"/>
    <w:rsid w:val="00F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568A1-2F22-4350-8D12-EB6B30C0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6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meuretc</dc:creator>
  <cp:lastModifiedBy>Deb</cp:lastModifiedBy>
  <cp:revision>3</cp:revision>
  <dcterms:created xsi:type="dcterms:W3CDTF">2015-11-17T22:12:00Z</dcterms:created>
  <dcterms:modified xsi:type="dcterms:W3CDTF">2015-11-17T22:18:00Z</dcterms:modified>
</cp:coreProperties>
</file>