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91" w:rsidRPr="00014399" w:rsidRDefault="00F34A72" w:rsidP="00C12891">
      <w:pPr>
        <w:pStyle w:val="MediumGrid22"/>
        <w:ind w:left="-720" w:right="-450"/>
        <w:jc w:val="center"/>
        <w:rPr>
          <w:rFonts w:ascii="Corbel" w:hAnsi="Corbel"/>
          <w:b/>
          <w:sz w:val="36"/>
          <w:szCs w:val="36"/>
        </w:rPr>
      </w:pPr>
      <w:r w:rsidRPr="00014399">
        <w:rPr>
          <w:rFonts w:ascii="Corbel" w:hAnsi="Corbel"/>
          <w:b/>
          <w:noProof/>
          <w:sz w:val="36"/>
          <w:szCs w:val="36"/>
        </w:rPr>
        <w:t xml:space="preserve">Opioid Public Outreach </w:t>
      </w:r>
      <w:r w:rsidR="00075474">
        <w:rPr>
          <w:rFonts w:ascii="Corbel" w:hAnsi="Corbel"/>
          <w:b/>
          <w:noProof/>
          <w:sz w:val="36"/>
          <w:szCs w:val="36"/>
        </w:rPr>
        <w:t>Workgroup</w:t>
      </w:r>
    </w:p>
    <w:p w:rsidR="00C12891" w:rsidRPr="00014399" w:rsidRDefault="00C12891" w:rsidP="00C12891">
      <w:pPr>
        <w:pStyle w:val="MediumGrid22"/>
        <w:ind w:left="-720" w:right="-450"/>
        <w:jc w:val="center"/>
        <w:rPr>
          <w:rFonts w:ascii="Corbel" w:hAnsi="Corbel"/>
          <w:i/>
        </w:rPr>
      </w:pPr>
      <w:r w:rsidRPr="00014399">
        <w:rPr>
          <w:b/>
          <w:sz w:val="24"/>
          <w:szCs w:val="24"/>
        </w:rPr>
        <w:t>Agenda</w:t>
      </w:r>
      <w:r w:rsidR="00014399">
        <w:rPr>
          <w:b/>
          <w:sz w:val="24"/>
          <w:szCs w:val="24"/>
        </w:rPr>
        <w:t xml:space="preserve"> and Minutes</w:t>
      </w:r>
    </w:p>
    <w:p w:rsidR="00C12891" w:rsidRPr="00014399" w:rsidRDefault="00B11714" w:rsidP="00C12891">
      <w:pPr>
        <w:pStyle w:val="MediumGrid22"/>
        <w:ind w:left="-720" w:right="-450"/>
        <w:jc w:val="center"/>
        <w:rPr>
          <w:rFonts w:ascii="Corbel" w:hAnsi="Corbel"/>
          <w:b/>
          <w:i/>
          <w:sz w:val="28"/>
          <w:szCs w:val="28"/>
        </w:rPr>
      </w:pPr>
      <w:r w:rsidRPr="00014399">
        <w:rPr>
          <w:rFonts w:ascii="Corbel" w:hAnsi="Corbel"/>
          <w:b/>
          <w:i/>
          <w:sz w:val="28"/>
          <w:szCs w:val="28"/>
        </w:rPr>
        <w:t>T</w:t>
      </w:r>
      <w:r w:rsidR="00F34A72" w:rsidRPr="00014399">
        <w:rPr>
          <w:rFonts w:ascii="Corbel" w:hAnsi="Corbel"/>
          <w:b/>
          <w:i/>
          <w:sz w:val="28"/>
          <w:szCs w:val="28"/>
        </w:rPr>
        <w:t>hursday</w:t>
      </w:r>
      <w:r w:rsidR="006D1717" w:rsidRPr="00014399">
        <w:rPr>
          <w:rFonts w:ascii="Corbel" w:hAnsi="Corbel"/>
          <w:b/>
          <w:i/>
          <w:sz w:val="28"/>
          <w:szCs w:val="28"/>
        </w:rPr>
        <w:t xml:space="preserve">, </w:t>
      </w:r>
      <w:r w:rsidR="00F34A72" w:rsidRPr="00014399">
        <w:rPr>
          <w:rFonts w:ascii="Corbel" w:hAnsi="Corbel"/>
          <w:b/>
          <w:i/>
          <w:sz w:val="28"/>
          <w:szCs w:val="28"/>
        </w:rPr>
        <w:t>September 7</w:t>
      </w:r>
      <w:r w:rsidR="00A60DE1" w:rsidRPr="00014399">
        <w:rPr>
          <w:rFonts w:ascii="Corbel" w:hAnsi="Corbel"/>
          <w:b/>
          <w:i/>
          <w:sz w:val="28"/>
          <w:szCs w:val="28"/>
        </w:rPr>
        <w:t xml:space="preserve"> </w:t>
      </w:r>
      <w:proofErr w:type="spellStart"/>
      <w:proofErr w:type="gramStart"/>
      <w:r w:rsidR="00A60DE1" w:rsidRPr="00014399">
        <w:rPr>
          <w:rFonts w:ascii="Corbel" w:hAnsi="Corbel"/>
          <w:b/>
          <w:i/>
          <w:sz w:val="28"/>
          <w:szCs w:val="28"/>
          <w:vertAlign w:val="superscript"/>
        </w:rPr>
        <w:t>t</w:t>
      </w:r>
      <w:r w:rsidR="00F34A72" w:rsidRPr="00014399">
        <w:rPr>
          <w:rFonts w:ascii="Corbel" w:hAnsi="Corbel"/>
          <w:b/>
          <w:i/>
          <w:sz w:val="28"/>
          <w:szCs w:val="28"/>
          <w:vertAlign w:val="superscript"/>
        </w:rPr>
        <w:t>h</w:t>
      </w:r>
      <w:proofErr w:type="spellEnd"/>
      <w:r w:rsidR="00A60DE1" w:rsidRPr="00014399">
        <w:rPr>
          <w:rFonts w:ascii="Corbel" w:hAnsi="Corbel"/>
          <w:b/>
          <w:i/>
          <w:sz w:val="28"/>
          <w:szCs w:val="28"/>
        </w:rPr>
        <w:t xml:space="preserve"> </w:t>
      </w:r>
      <w:r w:rsidR="00B57F96" w:rsidRPr="00014399">
        <w:rPr>
          <w:rFonts w:ascii="Corbel" w:hAnsi="Corbel"/>
          <w:b/>
          <w:i/>
          <w:sz w:val="28"/>
          <w:szCs w:val="28"/>
        </w:rPr>
        <w:t>,</w:t>
      </w:r>
      <w:proofErr w:type="gramEnd"/>
      <w:r w:rsidRPr="00014399">
        <w:rPr>
          <w:rFonts w:ascii="Corbel" w:hAnsi="Corbel"/>
          <w:b/>
          <w:i/>
          <w:sz w:val="28"/>
          <w:szCs w:val="28"/>
        </w:rPr>
        <w:t xml:space="preserve"> </w:t>
      </w:r>
      <w:r w:rsidR="00D94F2A" w:rsidRPr="00014399">
        <w:rPr>
          <w:rFonts w:ascii="Corbel" w:hAnsi="Corbel"/>
          <w:b/>
          <w:i/>
          <w:sz w:val="28"/>
          <w:szCs w:val="28"/>
        </w:rPr>
        <w:t>9</w:t>
      </w:r>
      <w:r w:rsidRPr="00014399">
        <w:rPr>
          <w:rFonts w:ascii="Corbel" w:hAnsi="Corbel"/>
          <w:b/>
          <w:i/>
          <w:sz w:val="28"/>
          <w:szCs w:val="28"/>
        </w:rPr>
        <w:t>:00-</w:t>
      </w:r>
      <w:r w:rsidR="00D94F2A" w:rsidRPr="00014399">
        <w:rPr>
          <w:rFonts w:ascii="Corbel" w:hAnsi="Corbel"/>
          <w:b/>
          <w:i/>
          <w:sz w:val="28"/>
          <w:szCs w:val="28"/>
        </w:rPr>
        <w:t>11</w:t>
      </w:r>
      <w:r w:rsidRPr="00014399">
        <w:rPr>
          <w:rFonts w:ascii="Corbel" w:hAnsi="Corbel"/>
          <w:b/>
          <w:i/>
          <w:sz w:val="28"/>
          <w:szCs w:val="28"/>
        </w:rPr>
        <w:t xml:space="preserve">:30 </w:t>
      </w:r>
      <w:r w:rsidR="00D94F2A" w:rsidRPr="00014399">
        <w:rPr>
          <w:rFonts w:ascii="Corbel" w:hAnsi="Corbel"/>
          <w:b/>
          <w:i/>
          <w:sz w:val="28"/>
          <w:szCs w:val="28"/>
        </w:rPr>
        <w:t>A</w:t>
      </w:r>
      <w:r w:rsidR="00C12891" w:rsidRPr="00014399">
        <w:rPr>
          <w:rFonts w:ascii="Corbel" w:hAnsi="Corbel"/>
          <w:b/>
          <w:i/>
          <w:sz w:val="28"/>
          <w:szCs w:val="28"/>
        </w:rPr>
        <w:t>.M.</w:t>
      </w:r>
    </w:p>
    <w:p w:rsidR="00C12891" w:rsidRPr="00014399" w:rsidRDefault="00F34A72" w:rsidP="00C12891">
      <w:pPr>
        <w:spacing w:after="0"/>
        <w:jc w:val="center"/>
        <w:rPr>
          <w:rFonts w:ascii="Corbel" w:hAnsi="Corbel"/>
          <w:b/>
          <w:sz w:val="24"/>
          <w:szCs w:val="24"/>
        </w:rPr>
      </w:pPr>
      <w:r w:rsidRPr="00014399">
        <w:rPr>
          <w:rFonts w:ascii="Corbel" w:hAnsi="Corbel"/>
          <w:b/>
          <w:sz w:val="24"/>
          <w:szCs w:val="24"/>
        </w:rPr>
        <w:t xml:space="preserve">North Central ESD, </w:t>
      </w:r>
      <w:r w:rsidR="00D94F2A" w:rsidRPr="00014399">
        <w:rPr>
          <w:rFonts w:ascii="Corbel" w:hAnsi="Corbel"/>
          <w:b/>
          <w:sz w:val="24"/>
          <w:szCs w:val="24"/>
        </w:rPr>
        <w:t>4</w:t>
      </w:r>
      <w:r w:rsidR="00D94F2A" w:rsidRPr="00014399">
        <w:rPr>
          <w:rFonts w:ascii="Corbel" w:hAnsi="Corbel"/>
          <w:b/>
          <w:sz w:val="24"/>
          <w:szCs w:val="24"/>
          <w:vertAlign w:val="superscript"/>
        </w:rPr>
        <w:t>th</w:t>
      </w:r>
      <w:r w:rsidR="00D94F2A" w:rsidRPr="00014399">
        <w:rPr>
          <w:rFonts w:ascii="Corbel" w:hAnsi="Corbel"/>
          <w:b/>
          <w:sz w:val="24"/>
          <w:szCs w:val="24"/>
        </w:rPr>
        <w:t xml:space="preserve"> Floor, </w:t>
      </w:r>
      <w:r w:rsidRPr="00014399">
        <w:rPr>
          <w:rFonts w:ascii="Corbel" w:hAnsi="Corbel"/>
          <w:b/>
          <w:sz w:val="24"/>
          <w:szCs w:val="24"/>
        </w:rPr>
        <w:t>Cottonwood Room</w:t>
      </w:r>
      <w:r w:rsidR="007A7DF9">
        <w:rPr>
          <w:rFonts w:ascii="Corbel" w:hAnsi="Corbel"/>
          <w:b/>
          <w:sz w:val="24"/>
          <w:szCs w:val="24"/>
        </w:rPr>
        <w:t xml:space="preserve">, </w:t>
      </w:r>
      <w:r w:rsidR="00D94F2A" w:rsidRPr="00014399">
        <w:rPr>
          <w:rFonts w:ascii="Corbel" w:hAnsi="Corbel"/>
          <w:b/>
          <w:sz w:val="24"/>
          <w:szCs w:val="24"/>
        </w:rPr>
        <w:t xml:space="preserve">430 </w:t>
      </w:r>
      <w:r w:rsidR="00B57F96" w:rsidRPr="00014399">
        <w:rPr>
          <w:rFonts w:ascii="Corbel" w:hAnsi="Corbel"/>
          <w:b/>
          <w:sz w:val="24"/>
          <w:szCs w:val="24"/>
        </w:rPr>
        <w:t>Olds Station, Wenatchee</w:t>
      </w:r>
      <w:r w:rsidR="00C12891" w:rsidRPr="00014399">
        <w:rPr>
          <w:rFonts w:ascii="Corbel" w:hAnsi="Corbel"/>
          <w:b/>
          <w:sz w:val="24"/>
          <w:szCs w:val="24"/>
        </w:rPr>
        <w:t xml:space="preserve"> </w:t>
      </w:r>
    </w:p>
    <w:p w:rsidR="00014399" w:rsidRPr="007A7DF9" w:rsidRDefault="00014399" w:rsidP="00B11714">
      <w:pPr>
        <w:spacing w:after="0" w:line="240" w:lineRule="auto"/>
        <w:ind w:left="1440" w:hanging="1440"/>
        <w:contextualSpacing/>
        <w:jc w:val="center"/>
        <w:rPr>
          <w:rFonts w:ascii="Corbel" w:hAnsi="Corbel"/>
          <w:b/>
          <w:sz w:val="12"/>
          <w:szCs w:val="12"/>
        </w:rPr>
      </w:pPr>
    </w:p>
    <w:p w:rsidR="00B11714" w:rsidRPr="00014399" w:rsidRDefault="00B11714" w:rsidP="00B11714">
      <w:pPr>
        <w:spacing w:after="0" w:line="240" w:lineRule="auto"/>
        <w:ind w:left="1440" w:hanging="1440"/>
        <w:contextualSpacing/>
        <w:jc w:val="center"/>
        <w:rPr>
          <w:rFonts w:ascii="Corbel" w:hAnsi="Corbel"/>
          <w:b/>
        </w:rPr>
      </w:pPr>
      <w:r w:rsidRPr="00014399">
        <w:rPr>
          <w:rFonts w:ascii="Corbel" w:hAnsi="Corbel"/>
          <w:b/>
        </w:rPr>
        <w:t xml:space="preserve">Conference Call: </w:t>
      </w:r>
      <w:r w:rsidR="003D661A" w:rsidRPr="00014399">
        <w:rPr>
          <w:rFonts w:ascii="Corbel" w:hAnsi="Corbel"/>
          <w:b/>
        </w:rPr>
        <w:t>712-775-7035</w:t>
      </w:r>
      <w:r w:rsidR="00014399" w:rsidRPr="00014399">
        <w:rPr>
          <w:rFonts w:ascii="Corbel" w:hAnsi="Corbel"/>
          <w:b/>
        </w:rPr>
        <w:t xml:space="preserve">      </w:t>
      </w:r>
      <w:r w:rsidR="00014399">
        <w:rPr>
          <w:rFonts w:ascii="Corbel" w:hAnsi="Corbel"/>
          <w:b/>
        </w:rPr>
        <w:t xml:space="preserve">   </w:t>
      </w:r>
      <w:r w:rsidR="00014399" w:rsidRPr="00014399">
        <w:rPr>
          <w:rFonts w:ascii="Corbel" w:hAnsi="Corbel"/>
          <w:b/>
        </w:rPr>
        <w:t xml:space="preserve">           </w:t>
      </w:r>
      <w:r w:rsidRPr="00014399">
        <w:rPr>
          <w:rFonts w:ascii="Corbel" w:hAnsi="Corbel"/>
          <w:b/>
        </w:rPr>
        <w:t xml:space="preserve"> </w:t>
      </w:r>
      <w:r w:rsidR="00014399" w:rsidRPr="00014399">
        <w:rPr>
          <w:rFonts w:ascii="Corbel" w:hAnsi="Corbel"/>
          <w:b/>
        </w:rPr>
        <w:t xml:space="preserve">Participant </w:t>
      </w:r>
      <w:r w:rsidRPr="00014399">
        <w:rPr>
          <w:rFonts w:ascii="Corbel" w:hAnsi="Corbel"/>
          <w:b/>
        </w:rPr>
        <w:t xml:space="preserve">Conference Code: </w:t>
      </w:r>
      <w:r w:rsidR="003D661A" w:rsidRPr="00014399">
        <w:rPr>
          <w:rFonts w:ascii="Corbel" w:hAnsi="Corbel"/>
          <w:b/>
        </w:rPr>
        <w:t>555543</w:t>
      </w:r>
      <w:r w:rsidR="00014399" w:rsidRPr="00014399">
        <w:rPr>
          <w:rFonts w:ascii="Corbel" w:hAnsi="Corbel"/>
          <w:b/>
        </w:rPr>
        <w:t xml:space="preserve">       </w:t>
      </w:r>
      <w:r w:rsidR="00014399">
        <w:rPr>
          <w:rFonts w:ascii="Corbel" w:hAnsi="Corbel"/>
          <w:b/>
        </w:rPr>
        <w:t xml:space="preserve">     </w:t>
      </w:r>
      <w:r w:rsidR="00014399" w:rsidRPr="00014399">
        <w:rPr>
          <w:rFonts w:ascii="Corbel" w:hAnsi="Corbel"/>
          <w:b/>
        </w:rPr>
        <w:t xml:space="preserve">    Host Code: 125021</w:t>
      </w:r>
    </w:p>
    <w:p w:rsidR="00F34A72" w:rsidRPr="007A7DF9" w:rsidRDefault="00F34A72" w:rsidP="00B11714">
      <w:pPr>
        <w:spacing w:after="0" w:line="240" w:lineRule="auto"/>
        <w:ind w:left="900"/>
        <w:contextualSpacing/>
        <w:rPr>
          <w:rFonts w:ascii="Corbel" w:hAnsi="Corbel" w:cs="Arial"/>
          <w:sz w:val="12"/>
          <w:szCs w:val="12"/>
        </w:rPr>
      </w:pPr>
    </w:p>
    <w:tbl>
      <w:tblPr>
        <w:tblpPr w:leftFromText="180" w:rightFromText="180" w:vertAnchor="text" w:horzAnchor="page" w:tblpX="836" w:tblpY="95"/>
        <w:tblW w:w="14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115" w:type="dxa"/>
          <w:right w:w="115" w:type="dxa"/>
        </w:tblCellMar>
        <w:tblLook w:val="04A0"/>
      </w:tblPr>
      <w:tblGrid>
        <w:gridCol w:w="3355"/>
        <w:gridCol w:w="2070"/>
        <w:gridCol w:w="900"/>
        <w:gridCol w:w="1440"/>
        <w:gridCol w:w="6480"/>
      </w:tblGrid>
      <w:tr w:rsidR="008D0A2B" w:rsidRPr="00050A25" w:rsidTr="00014399">
        <w:tc>
          <w:tcPr>
            <w:tcW w:w="6325" w:type="dxa"/>
            <w:gridSpan w:val="3"/>
            <w:tcBorders>
              <w:right w:val="nil"/>
            </w:tcBorders>
            <w:shd w:val="clear" w:color="auto" w:fill="F2F2F2" w:themeFill="background1" w:themeFillShade="F2"/>
          </w:tcPr>
          <w:p w:rsidR="008D0A2B" w:rsidRPr="00014399" w:rsidRDefault="008D0A2B" w:rsidP="00F91E7C">
            <w:pPr>
              <w:pStyle w:val="MediumGrid22"/>
              <w:ind w:right="-450"/>
              <w:rPr>
                <w:rFonts w:asciiTheme="minorHAnsi" w:hAnsiTheme="minorHAnsi"/>
                <w:b/>
              </w:rPr>
            </w:pPr>
            <w:r w:rsidRPr="00014399">
              <w:rPr>
                <w:rFonts w:asciiTheme="minorHAnsi" w:hAnsiTheme="minorHAnsi"/>
                <w:b/>
              </w:rPr>
              <w:t xml:space="preserve">Meeting Facilitator: </w:t>
            </w:r>
            <w:r w:rsidR="00961E28" w:rsidRPr="00014399">
              <w:rPr>
                <w:rFonts w:asciiTheme="minorHAnsi" w:hAnsiTheme="minorHAnsi"/>
                <w:b/>
              </w:rPr>
              <w:t xml:space="preserve"> </w:t>
            </w:r>
            <w:r w:rsidR="00A60DE1" w:rsidRPr="00014399">
              <w:rPr>
                <w:rFonts w:asciiTheme="minorHAnsi" w:hAnsiTheme="minorHAnsi"/>
                <w:b/>
              </w:rPr>
              <w:t>Cathy Meuret</w:t>
            </w:r>
            <w:r w:rsidR="00961E28" w:rsidRPr="00014399">
              <w:rPr>
                <w:rFonts w:asciiTheme="minorHAnsi" w:hAnsiTheme="minorHAnsi"/>
                <w:b/>
              </w:rPr>
              <w:t xml:space="preserve"> </w:t>
            </w:r>
            <w:r w:rsidRPr="00014399">
              <w:rPr>
                <w:rFonts w:asciiTheme="minorHAnsi" w:hAnsiTheme="minorHAnsi"/>
                <w:b/>
              </w:rPr>
              <w:t xml:space="preserve"> </w:t>
            </w:r>
          </w:p>
          <w:p w:rsidR="008D0A2B" w:rsidRPr="00014399" w:rsidRDefault="008D0A2B" w:rsidP="00F91E7C">
            <w:pPr>
              <w:pStyle w:val="MediumGrid22"/>
              <w:ind w:right="-450"/>
              <w:rPr>
                <w:rFonts w:asciiTheme="minorHAnsi" w:hAnsiTheme="minorHAnsi"/>
                <w:b/>
              </w:rPr>
            </w:pPr>
            <w:r w:rsidRPr="00014399">
              <w:rPr>
                <w:rFonts w:asciiTheme="minorHAnsi" w:hAnsiTheme="minorHAnsi"/>
                <w:b/>
              </w:rPr>
              <w:t xml:space="preserve">                  </w:t>
            </w:r>
          </w:p>
          <w:p w:rsidR="008D0A2B" w:rsidRPr="00014399" w:rsidRDefault="008D0A2B" w:rsidP="00F91E7C">
            <w:pPr>
              <w:pStyle w:val="MediumGrid22"/>
              <w:ind w:right="-450"/>
              <w:rPr>
                <w:rFonts w:asciiTheme="minorHAnsi" w:hAnsiTheme="minorHAnsi"/>
                <w:b/>
              </w:rPr>
            </w:pPr>
            <w:r w:rsidRPr="00014399">
              <w:rPr>
                <w:rFonts w:asciiTheme="minorHAnsi" w:hAnsiTheme="minorHAnsi"/>
                <w:b/>
              </w:rPr>
              <w:t xml:space="preserve">Note-taker: </w:t>
            </w:r>
          </w:p>
          <w:p w:rsidR="00B124FA" w:rsidRPr="00014399" w:rsidRDefault="00B124FA" w:rsidP="00F91E7C">
            <w:pPr>
              <w:pStyle w:val="MediumGrid22"/>
              <w:ind w:right="-450"/>
              <w:rPr>
                <w:rFonts w:asciiTheme="minorHAnsi" w:hAnsiTheme="minorHAnsi"/>
                <w:b/>
              </w:rPr>
            </w:pPr>
          </w:p>
          <w:p w:rsidR="00B124FA" w:rsidRPr="00014399" w:rsidRDefault="00B124FA" w:rsidP="00F34A72">
            <w:pPr>
              <w:pStyle w:val="MediumGrid22"/>
              <w:ind w:right="-450"/>
              <w:rPr>
                <w:rFonts w:asciiTheme="minorHAnsi" w:hAnsiTheme="minorHAnsi"/>
                <w:b/>
              </w:rPr>
            </w:pPr>
            <w:r w:rsidRPr="00014399">
              <w:rPr>
                <w:rFonts w:asciiTheme="minorHAnsi" w:hAnsiTheme="minorHAnsi"/>
                <w:b/>
              </w:rPr>
              <w:t>Timekeeper</w:t>
            </w:r>
            <w:r w:rsidR="00FF7A60" w:rsidRPr="00014399">
              <w:rPr>
                <w:rFonts w:asciiTheme="minorHAnsi" w:hAnsiTheme="minorHAnsi"/>
                <w:b/>
              </w:rPr>
              <w:t xml:space="preserve">: </w:t>
            </w:r>
            <w:r w:rsidR="00FF7A60" w:rsidRPr="00014399">
              <w:rPr>
                <w:rFonts w:asciiTheme="minorHAnsi" w:hAnsiTheme="minorHAnsi"/>
              </w:rPr>
              <w:t xml:space="preserve"> </w:t>
            </w:r>
          </w:p>
        </w:tc>
        <w:tc>
          <w:tcPr>
            <w:tcW w:w="7920" w:type="dxa"/>
            <w:gridSpan w:val="2"/>
            <w:tcBorders>
              <w:left w:val="nil"/>
            </w:tcBorders>
            <w:shd w:val="clear" w:color="auto" w:fill="F2F2F2" w:themeFill="background1" w:themeFillShade="F2"/>
          </w:tcPr>
          <w:p w:rsidR="00F25B90" w:rsidRPr="00014399" w:rsidRDefault="003D661A" w:rsidP="00F91E7C">
            <w:pPr>
              <w:pStyle w:val="MediumGrid22"/>
              <w:rPr>
                <w:rFonts w:asciiTheme="minorHAnsi" w:hAnsiTheme="minorHAnsi"/>
              </w:rPr>
            </w:pPr>
            <w:r w:rsidRPr="00014399">
              <w:rPr>
                <w:rFonts w:asciiTheme="minorHAnsi" w:hAnsiTheme="minorHAnsi"/>
                <w:b/>
              </w:rPr>
              <w:t>Members</w:t>
            </w:r>
            <w:r w:rsidR="00F25B90" w:rsidRPr="00014399">
              <w:rPr>
                <w:rFonts w:asciiTheme="minorHAnsi" w:hAnsiTheme="minorHAnsi"/>
                <w:b/>
              </w:rPr>
              <w:t>:</w:t>
            </w:r>
            <w:r w:rsidR="00F25B90" w:rsidRPr="00014399">
              <w:rPr>
                <w:rFonts w:asciiTheme="minorHAnsi" w:hAnsiTheme="minorHAnsi"/>
              </w:rPr>
              <w:t xml:space="preserve"> </w:t>
            </w:r>
            <w:r w:rsidR="001F2071" w:rsidRPr="00014399">
              <w:rPr>
                <w:rFonts w:asciiTheme="minorHAnsi" w:hAnsiTheme="minorHAnsi"/>
              </w:rPr>
              <w:t xml:space="preserve"> </w:t>
            </w:r>
            <w:r w:rsidRPr="00014399">
              <w:rPr>
                <w:rFonts w:asciiTheme="minorHAnsi" w:hAnsiTheme="minorHAnsi"/>
              </w:rPr>
              <w:t xml:space="preserve">Steve Clem, Shawta Sackett, </w:t>
            </w:r>
            <w:r w:rsidR="0085795F">
              <w:rPr>
                <w:rFonts w:asciiTheme="minorHAnsi" w:hAnsiTheme="minorHAnsi"/>
              </w:rPr>
              <w:t>R</w:t>
            </w:r>
            <w:r w:rsidR="0085795F" w:rsidRPr="00014399">
              <w:rPr>
                <w:rFonts w:asciiTheme="minorHAnsi" w:hAnsiTheme="minorHAnsi"/>
              </w:rPr>
              <w:t>inita Cook</w:t>
            </w:r>
            <w:r w:rsidRPr="00014399">
              <w:rPr>
                <w:rFonts w:asciiTheme="minorHAnsi" w:hAnsiTheme="minorHAnsi"/>
              </w:rPr>
              <w:t xml:space="preserve">, Shelley Seslar, </w:t>
            </w:r>
            <w:r w:rsidR="0085795F">
              <w:rPr>
                <w:rFonts w:asciiTheme="minorHAnsi" w:hAnsiTheme="minorHAnsi"/>
              </w:rPr>
              <w:t>Anne Crain (for</w:t>
            </w:r>
            <w:r w:rsidRPr="00014399">
              <w:rPr>
                <w:rFonts w:asciiTheme="minorHAnsi" w:hAnsiTheme="minorHAnsi"/>
              </w:rPr>
              <w:t xml:space="preserve"> Renee Hunter</w:t>
            </w:r>
            <w:r w:rsidR="0085795F">
              <w:rPr>
                <w:rFonts w:asciiTheme="minorHAnsi" w:hAnsiTheme="minorHAnsi"/>
              </w:rPr>
              <w:t>)</w:t>
            </w:r>
            <w:r w:rsidR="00014399">
              <w:rPr>
                <w:rFonts w:asciiTheme="minorHAnsi" w:hAnsiTheme="minorHAnsi"/>
              </w:rPr>
              <w:t xml:space="preserve"> </w:t>
            </w:r>
          </w:p>
          <w:p w:rsidR="003D661A" w:rsidRPr="00014399" w:rsidRDefault="003D661A" w:rsidP="00F91E7C">
            <w:pPr>
              <w:pStyle w:val="MediumGrid22"/>
              <w:rPr>
                <w:rFonts w:asciiTheme="minorHAnsi" w:hAnsiTheme="minorHAnsi"/>
              </w:rPr>
            </w:pPr>
          </w:p>
          <w:p w:rsidR="008D0A2B" w:rsidRPr="00014399" w:rsidRDefault="003D661A" w:rsidP="0085795F">
            <w:pPr>
              <w:pStyle w:val="MediumGrid22"/>
              <w:rPr>
                <w:rFonts w:asciiTheme="minorHAnsi" w:hAnsiTheme="minorHAnsi"/>
                <w:b/>
              </w:rPr>
            </w:pPr>
            <w:r w:rsidRPr="00014399">
              <w:rPr>
                <w:rFonts w:asciiTheme="minorHAnsi" w:hAnsiTheme="minorHAnsi"/>
                <w:b/>
              </w:rPr>
              <w:t>Absent</w:t>
            </w:r>
            <w:r w:rsidR="00F25B90" w:rsidRPr="00014399">
              <w:rPr>
                <w:rFonts w:asciiTheme="minorHAnsi" w:hAnsiTheme="minorHAnsi"/>
                <w:b/>
              </w:rPr>
              <w:t>:</w:t>
            </w:r>
            <w:r w:rsidR="00F25B90" w:rsidRPr="00014399">
              <w:rPr>
                <w:rFonts w:asciiTheme="minorHAnsi" w:hAnsiTheme="minorHAnsi"/>
              </w:rPr>
              <w:t xml:space="preserve"> </w:t>
            </w:r>
            <w:r w:rsidR="00AF7358" w:rsidRPr="00014399">
              <w:rPr>
                <w:rFonts w:asciiTheme="minorHAnsi" w:hAnsiTheme="minorHAnsi"/>
              </w:rPr>
              <w:t xml:space="preserve"> </w:t>
            </w:r>
            <w:r w:rsidRPr="00014399">
              <w:rPr>
                <w:rFonts w:asciiTheme="minorHAnsi" w:hAnsiTheme="minorHAnsi"/>
              </w:rPr>
              <w:t>Jenny Sorom,</w:t>
            </w:r>
            <w:r w:rsidR="0085795F" w:rsidRPr="00014399">
              <w:rPr>
                <w:rFonts w:asciiTheme="minorHAnsi" w:hAnsiTheme="minorHAnsi"/>
              </w:rPr>
              <w:t xml:space="preserve"> Kari </w:t>
            </w:r>
            <w:proofErr w:type="spellStart"/>
            <w:r w:rsidR="0085795F" w:rsidRPr="00014399">
              <w:rPr>
                <w:rFonts w:asciiTheme="minorHAnsi" w:hAnsiTheme="minorHAnsi"/>
              </w:rPr>
              <w:t>Blaak-Hitzroth</w:t>
            </w:r>
            <w:proofErr w:type="spellEnd"/>
            <w:r w:rsidR="0085795F">
              <w:rPr>
                <w:rFonts w:asciiTheme="minorHAnsi" w:hAnsiTheme="minorHAnsi"/>
              </w:rPr>
              <w:t>, Dr. Frances Gough,</w:t>
            </w:r>
            <w:r w:rsidR="0085795F" w:rsidRPr="00014399">
              <w:rPr>
                <w:rFonts w:asciiTheme="minorHAnsi" w:hAnsiTheme="minorHAnsi"/>
              </w:rPr>
              <w:t xml:space="preserve"> Jay Johnson</w:t>
            </w:r>
            <w:r w:rsidR="0085795F">
              <w:rPr>
                <w:rFonts w:asciiTheme="minorHAnsi" w:hAnsiTheme="minorHAnsi"/>
              </w:rPr>
              <w:t xml:space="preserve">, </w:t>
            </w:r>
            <w:r w:rsidR="0085795F" w:rsidRPr="00014399">
              <w:rPr>
                <w:rFonts w:asciiTheme="minorHAnsi" w:hAnsiTheme="minorHAnsi"/>
              </w:rPr>
              <w:t>Lauri Jones</w:t>
            </w:r>
            <w:r w:rsidR="0085795F">
              <w:rPr>
                <w:rFonts w:asciiTheme="minorHAnsi" w:hAnsiTheme="minorHAnsi"/>
              </w:rPr>
              <w:t xml:space="preserve">, </w:t>
            </w:r>
            <w:r w:rsidR="0085795F" w:rsidRPr="00014399">
              <w:rPr>
                <w:rFonts w:asciiTheme="minorHAnsi" w:hAnsiTheme="minorHAnsi"/>
              </w:rPr>
              <w:t>Barry Kling</w:t>
            </w:r>
            <w:r w:rsidR="0085795F">
              <w:rPr>
                <w:rFonts w:asciiTheme="minorHAnsi" w:hAnsiTheme="minorHAnsi"/>
              </w:rPr>
              <w:t xml:space="preserve">, </w:t>
            </w:r>
            <w:r w:rsidR="0085795F" w:rsidRPr="00014399">
              <w:rPr>
                <w:rFonts w:asciiTheme="minorHAnsi" w:hAnsiTheme="minorHAnsi"/>
              </w:rPr>
              <w:t>Christal Eshelman</w:t>
            </w:r>
            <w:r w:rsidR="0085795F">
              <w:rPr>
                <w:rFonts w:asciiTheme="minorHAnsi" w:hAnsiTheme="minorHAnsi"/>
              </w:rPr>
              <w:t xml:space="preserve">, LouAnn Pierce </w:t>
            </w:r>
            <w:r w:rsidR="0085795F" w:rsidRPr="00014399">
              <w:rPr>
                <w:rFonts w:asciiTheme="minorHAnsi" w:hAnsiTheme="minorHAnsi"/>
              </w:rPr>
              <w:t xml:space="preserve"> </w:t>
            </w:r>
          </w:p>
        </w:tc>
      </w:tr>
      <w:tr w:rsidR="008D0A2B" w:rsidRPr="00260F71" w:rsidTr="005D6408">
        <w:trPr>
          <w:trHeight w:val="353"/>
        </w:trPr>
        <w:tc>
          <w:tcPr>
            <w:tcW w:w="3355" w:type="dxa"/>
            <w:shd w:val="clear" w:color="auto" w:fill="D9D9D9" w:themeFill="background1" w:themeFillShade="D9"/>
            <w:vAlign w:val="center"/>
          </w:tcPr>
          <w:p w:rsidR="008D0A2B" w:rsidRPr="005D6408" w:rsidRDefault="00014399" w:rsidP="00D34DD9">
            <w:pPr>
              <w:pStyle w:val="MediumGrid22"/>
              <w:ind w:right="-18"/>
              <w:jc w:val="center"/>
              <w:rPr>
                <w:rFonts w:asciiTheme="minorHAnsi" w:hAnsiTheme="minorHAnsi"/>
                <w:b/>
              </w:rPr>
            </w:pPr>
            <w:r w:rsidRPr="005D6408">
              <w:rPr>
                <w:rFonts w:asciiTheme="minorHAnsi" w:hAnsiTheme="minorHAnsi"/>
                <w:b/>
              </w:rPr>
              <w:t>Topic</w:t>
            </w:r>
            <w:r w:rsidR="0085795F">
              <w:rPr>
                <w:rFonts w:asciiTheme="minorHAnsi" w:hAnsiTheme="minorHAnsi"/>
                <w:b/>
              </w:rPr>
              <w:t xml:space="preserve"> / Discussion</w:t>
            </w:r>
          </w:p>
        </w:tc>
        <w:tc>
          <w:tcPr>
            <w:tcW w:w="2070" w:type="dxa"/>
            <w:shd w:val="clear" w:color="auto" w:fill="D9D9D9" w:themeFill="background1" w:themeFillShade="D9"/>
            <w:vAlign w:val="center"/>
          </w:tcPr>
          <w:p w:rsidR="008D0A2B" w:rsidRPr="005D6408" w:rsidRDefault="008D0A2B" w:rsidP="00D34DD9">
            <w:pPr>
              <w:pStyle w:val="MediumGrid22"/>
              <w:ind w:right="-18"/>
              <w:jc w:val="center"/>
              <w:rPr>
                <w:rFonts w:asciiTheme="minorHAnsi" w:hAnsiTheme="minorHAnsi"/>
                <w:b/>
              </w:rPr>
            </w:pPr>
            <w:r w:rsidRPr="005D6408">
              <w:rPr>
                <w:rFonts w:asciiTheme="minorHAnsi" w:hAnsiTheme="minorHAnsi"/>
                <w:b/>
              </w:rPr>
              <w:t>Purpose</w:t>
            </w:r>
            <w:r w:rsidR="00014399" w:rsidRPr="005D6408">
              <w:rPr>
                <w:rFonts w:asciiTheme="minorHAnsi" w:hAnsiTheme="minorHAnsi"/>
                <w:b/>
              </w:rPr>
              <w:t>/Outcome</w:t>
            </w:r>
          </w:p>
        </w:tc>
        <w:tc>
          <w:tcPr>
            <w:tcW w:w="900" w:type="dxa"/>
            <w:shd w:val="clear" w:color="auto" w:fill="D9D9D9" w:themeFill="background1" w:themeFillShade="D9"/>
            <w:vAlign w:val="center"/>
          </w:tcPr>
          <w:p w:rsidR="008D0A2B" w:rsidRPr="005D6408" w:rsidRDefault="008D0A2B" w:rsidP="00D34DD9">
            <w:pPr>
              <w:pStyle w:val="MediumGrid22"/>
              <w:ind w:right="-18"/>
              <w:jc w:val="center"/>
              <w:rPr>
                <w:rFonts w:asciiTheme="minorHAnsi" w:hAnsiTheme="minorHAnsi"/>
                <w:b/>
              </w:rPr>
            </w:pPr>
            <w:r w:rsidRPr="005D6408">
              <w:rPr>
                <w:rFonts w:asciiTheme="minorHAnsi" w:hAnsiTheme="minorHAnsi"/>
                <w:b/>
              </w:rPr>
              <w:t>Who</w:t>
            </w:r>
          </w:p>
        </w:tc>
        <w:tc>
          <w:tcPr>
            <w:tcW w:w="1440" w:type="dxa"/>
            <w:shd w:val="clear" w:color="auto" w:fill="D9D9D9" w:themeFill="background1" w:themeFillShade="D9"/>
            <w:vAlign w:val="center"/>
          </w:tcPr>
          <w:p w:rsidR="008D0A2B" w:rsidRPr="005D6408" w:rsidRDefault="008D0A2B" w:rsidP="00D34DD9">
            <w:pPr>
              <w:pStyle w:val="MediumGrid22"/>
              <w:ind w:right="-18"/>
              <w:jc w:val="center"/>
              <w:rPr>
                <w:rFonts w:asciiTheme="minorHAnsi" w:hAnsiTheme="minorHAnsi"/>
                <w:b/>
              </w:rPr>
            </w:pPr>
            <w:r w:rsidRPr="005D6408">
              <w:rPr>
                <w:rFonts w:asciiTheme="minorHAnsi" w:hAnsiTheme="minorHAnsi"/>
                <w:b/>
              </w:rPr>
              <w:t>Time</w:t>
            </w:r>
          </w:p>
        </w:tc>
        <w:tc>
          <w:tcPr>
            <w:tcW w:w="6480" w:type="dxa"/>
            <w:shd w:val="clear" w:color="auto" w:fill="D9D9D9" w:themeFill="background1" w:themeFillShade="D9"/>
            <w:vAlign w:val="center"/>
          </w:tcPr>
          <w:p w:rsidR="008D0A2B" w:rsidRPr="005D6408" w:rsidRDefault="00014399" w:rsidP="005D6408">
            <w:pPr>
              <w:pStyle w:val="MediumGrid22"/>
              <w:jc w:val="center"/>
              <w:rPr>
                <w:rFonts w:asciiTheme="minorHAnsi" w:hAnsiTheme="minorHAnsi"/>
                <w:b/>
              </w:rPr>
            </w:pPr>
            <w:r w:rsidRPr="005D6408">
              <w:rPr>
                <w:rFonts w:asciiTheme="minorHAnsi" w:hAnsiTheme="minorHAnsi"/>
                <w:b/>
              </w:rPr>
              <w:t xml:space="preserve">Decisions / Assignments / By </w:t>
            </w:r>
            <w:proofErr w:type="spellStart"/>
            <w:r w:rsidRPr="005D6408">
              <w:rPr>
                <w:rFonts w:asciiTheme="minorHAnsi" w:hAnsiTheme="minorHAnsi"/>
                <w:b/>
              </w:rPr>
              <w:t>Whens</w:t>
            </w:r>
            <w:proofErr w:type="spellEnd"/>
            <w:r w:rsidRPr="005D6408">
              <w:rPr>
                <w:rFonts w:asciiTheme="minorHAnsi" w:hAnsiTheme="minorHAnsi"/>
                <w:b/>
              </w:rPr>
              <w:t xml:space="preserve"> </w:t>
            </w:r>
          </w:p>
        </w:tc>
      </w:tr>
      <w:tr w:rsidR="008D0A2B" w:rsidRPr="002976D7" w:rsidTr="005D6408">
        <w:trPr>
          <w:trHeight w:val="275"/>
        </w:trPr>
        <w:tc>
          <w:tcPr>
            <w:tcW w:w="3355" w:type="dxa"/>
            <w:shd w:val="clear" w:color="auto" w:fill="F2F2F2" w:themeFill="background1" w:themeFillShade="F2"/>
            <w:vAlign w:val="center"/>
          </w:tcPr>
          <w:p w:rsidR="008D0A2B" w:rsidRPr="002976D7" w:rsidRDefault="003D661A" w:rsidP="003D661A">
            <w:pPr>
              <w:spacing w:after="0" w:line="240" w:lineRule="auto"/>
              <w:ind w:right="72"/>
              <w:rPr>
                <w:rFonts w:asciiTheme="minorHAnsi" w:hAnsiTheme="minorHAnsi"/>
              </w:rPr>
            </w:pPr>
            <w:r w:rsidRPr="002976D7">
              <w:rPr>
                <w:rFonts w:asciiTheme="minorHAnsi" w:hAnsiTheme="minorHAnsi"/>
              </w:rPr>
              <w:t>Introductions</w:t>
            </w:r>
          </w:p>
        </w:tc>
        <w:tc>
          <w:tcPr>
            <w:tcW w:w="2070" w:type="dxa"/>
            <w:shd w:val="clear" w:color="auto" w:fill="F2F2F2" w:themeFill="background1" w:themeFillShade="F2"/>
          </w:tcPr>
          <w:p w:rsidR="008D0A2B" w:rsidRPr="002976D7" w:rsidRDefault="008D0A2B" w:rsidP="00F91E7C">
            <w:pPr>
              <w:spacing w:after="0" w:line="240" w:lineRule="auto"/>
              <w:ind w:right="-450"/>
              <w:rPr>
                <w:rFonts w:asciiTheme="minorHAnsi" w:hAnsiTheme="minorHAnsi" w:cs="Calibri"/>
              </w:rPr>
            </w:pPr>
          </w:p>
        </w:tc>
        <w:tc>
          <w:tcPr>
            <w:tcW w:w="900" w:type="dxa"/>
            <w:shd w:val="clear" w:color="auto" w:fill="F2F2F2" w:themeFill="background1" w:themeFillShade="F2"/>
          </w:tcPr>
          <w:p w:rsidR="008D0A2B" w:rsidRPr="002976D7" w:rsidRDefault="003D661A" w:rsidP="00F91E7C">
            <w:pPr>
              <w:spacing w:after="0" w:line="240" w:lineRule="auto"/>
              <w:ind w:right="-450"/>
              <w:rPr>
                <w:rFonts w:asciiTheme="minorHAnsi" w:hAnsiTheme="minorHAnsi" w:cs="Calibri"/>
              </w:rPr>
            </w:pPr>
            <w:r w:rsidRPr="002976D7">
              <w:rPr>
                <w:rFonts w:asciiTheme="minorHAnsi" w:hAnsiTheme="minorHAnsi" w:cs="Calibri"/>
              </w:rPr>
              <w:t>All</w:t>
            </w:r>
          </w:p>
        </w:tc>
        <w:tc>
          <w:tcPr>
            <w:tcW w:w="1440" w:type="dxa"/>
            <w:shd w:val="clear" w:color="auto" w:fill="F2F2F2" w:themeFill="background1" w:themeFillShade="F2"/>
          </w:tcPr>
          <w:p w:rsidR="008D0A2B" w:rsidRPr="002976D7" w:rsidRDefault="008D0A2B" w:rsidP="00014399">
            <w:pPr>
              <w:spacing w:after="0" w:line="240" w:lineRule="auto"/>
              <w:ind w:right="-198"/>
              <w:rPr>
                <w:rFonts w:asciiTheme="minorHAnsi" w:hAnsiTheme="minorHAnsi" w:cs="Calibri"/>
              </w:rPr>
            </w:pPr>
          </w:p>
        </w:tc>
        <w:tc>
          <w:tcPr>
            <w:tcW w:w="6480" w:type="dxa"/>
            <w:shd w:val="clear" w:color="auto" w:fill="F2F2F2" w:themeFill="background1" w:themeFillShade="F2"/>
          </w:tcPr>
          <w:p w:rsidR="008D0A2B" w:rsidRPr="002976D7" w:rsidRDefault="00B96F45" w:rsidP="00F91E7C">
            <w:pPr>
              <w:spacing w:after="0" w:line="240" w:lineRule="auto"/>
              <w:ind w:right="-18"/>
              <w:rPr>
                <w:rFonts w:asciiTheme="minorHAnsi" w:hAnsiTheme="minorHAnsi"/>
              </w:rPr>
            </w:pPr>
            <w:r w:rsidRPr="002976D7">
              <w:rPr>
                <w:rFonts w:asciiTheme="minorHAnsi" w:hAnsiTheme="minorHAnsi"/>
              </w:rPr>
              <w:t xml:space="preserve">Standing agenda item. </w:t>
            </w:r>
          </w:p>
        </w:tc>
      </w:tr>
      <w:tr w:rsidR="008D0A2B" w:rsidRPr="002976D7" w:rsidTr="005D6408">
        <w:trPr>
          <w:trHeight w:val="653"/>
        </w:trPr>
        <w:tc>
          <w:tcPr>
            <w:tcW w:w="3355" w:type="dxa"/>
            <w:shd w:val="clear" w:color="auto" w:fill="F2F2F2" w:themeFill="background1" w:themeFillShade="F2"/>
          </w:tcPr>
          <w:p w:rsidR="003D661A" w:rsidRPr="002976D7" w:rsidRDefault="003D661A" w:rsidP="003D661A">
            <w:pPr>
              <w:spacing w:after="0" w:line="240" w:lineRule="auto"/>
              <w:rPr>
                <w:rFonts w:asciiTheme="minorHAnsi" w:hAnsiTheme="minorHAnsi"/>
              </w:rPr>
            </w:pPr>
            <w:r w:rsidRPr="002976D7">
              <w:rPr>
                <w:rFonts w:asciiTheme="minorHAnsi" w:hAnsiTheme="minorHAnsi"/>
              </w:rPr>
              <w:t xml:space="preserve">Review the purpose of this </w:t>
            </w:r>
            <w:r w:rsidR="00075474" w:rsidRPr="002976D7">
              <w:rPr>
                <w:rFonts w:asciiTheme="minorHAnsi" w:hAnsiTheme="minorHAnsi"/>
              </w:rPr>
              <w:t>workgroup</w:t>
            </w:r>
            <w:r w:rsidRPr="002976D7">
              <w:rPr>
                <w:rFonts w:asciiTheme="minorHAnsi" w:hAnsiTheme="minorHAnsi"/>
              </w:rPr>
              <w:t xml:space="preserve">. </w:t>
            </w:r>
          </w:p>
          <w:p w:rsidR="008D0A2B" w:rsidRPr="002976D7" w:rsidRDefault="008D0A2B" w:rsidP="003D661A">
            <w:pPr>
              <w:spacing w:after="0" w:line="240" w:lineRule="auto"/>
              <w:ind w:right="72"/>
              <w:rPr>
                <w:rFonts w:asciiTheme="minorHAnsi" w:hAnsiTheme="minorHAnsi"/>
              </w:rPr>
            </w:pPr>
          </w:p>
        </w:tc>
        <w:tc>
          <w:tcPr>
            <w:tcW w:w="2070" w:type="dxa"/>
            <w:shd w:val="clear" w:color="auto" w:fill="F2F2F2" w:themeFill="background1" w:themeFillShade="F2"/>
          </w:tcPr>
          <w:p w:rsidR="00014399" w:rsidRPr="002976D7" w:rsidRDefault="003D661A" w:rsidP="00F91E7C">
            <w:pPr>
              <w:spacing w:after="0" w:line="240" w:lineRule="auto"/>
              <w:ind w:right="-450"/>
              <w:rPr>
                <w:rFonts w:asciiTheme="minorHAnsi" w:hAnsiTheme="minorHAnsi" w:cs="Calibri"/>
              </w:rPr>
            </w:pPr>
            <w:r w:rsidRPr="002976D7">
              <w:rPr>
                <w:rFonts w:asciiTheme="minorHAnsi" w:hAnsiTheme="minorHAnsi" w:cs="Calibri"/>
              </w:rPr>
              <w:t xml:space="preserve">Review &amp; </w:t>
            </w:r>
          </w:p>
          <w:p w:rsidR="00B96F45" w:rsidRPr="002976D7" w:rsidRDefault="003D661A" w:rsidP="00F91E7C">
            <w:pPr>
              <w:spacing w:after="0" w:line="240" w:lineRule="auto"/>
              <w:ind w:right="-450"/>
              <w:rPr>
                <w:rFonts w:asciiTheme="minorHAnsi" w:hAnsiTheme="minorHAnsi" w:cs="Calibri"/>
              </w:rPr>
            </w:pPr>
            <w:r w:rsidRPr="002976D7">
              <w:rPr>
                <w:rFonts w:asciiTheme="minorHAnsi" w:hAnsiTheme="minorHAnsi" w:cs="Calibri"/>
              </w:rPr>
              <w:t>Alignment</w:t>
            </w:r>
          </w:p>
        </w:tc>
        <w:tc>
          <w:tcPr>
            <w:tcW w:w="900" w:type="dxa"/>
            <w:shd w:val="clear" w:color="auto" w:fill="F2F2F2" w:themeFill="background1" w:themeFillShade="F2"/>
          </w:tcPr>
          <w:p w:rsidR="001966FB" w:rsidRPr="002976D7" w:rsidRDefault="003D661A" w:rsidP="009928E1">
            <w:pPr>
              <w:spacing w:after="0" w:line="240" w:lineRule="auto"/>
              <w:ind w:right="-450"/>
              <w:rPr>
                <w:rFonts w:asciiTheme="minorHAnsi" w:hAnsiTheme="minorHAnsi" w:cs="Calibri"/>
              </w:rPr>
            </w:pPr>
            <w:r w:rsidRPr="002976D7">
              <w:rPr>
                <w:rFonts w:asciiTheme="minorHAnsi" w:hAnsiTheme="minorHAnsi" w:cs="Calibri"/>
              </w:rPr>
              <w:t>Steve</w:t>
            </w:r>
          </w:p>
          <w:p w:rsidR="003D661A" w:rsidRPr="002976D7" w:rsidRDefault="003D661A" w:rsidP="009928E1">
            <w:pPr>
              <w:spacing w:after="0" w:line="240" w:lineRule="auto"/>
              <w:ind w:right="-450"/>
              <w:rPr>
                <w:rFonts w:asciiTheme="minorHAnsi" w:hAnsiTheme="minorHAnsi" w:cs="Calibri"/>
              </w:rPr>
            </w:pPr>
            <w:r w:rsidRPr="002976D7">
              <w:rPr>
                <w:rFonts w:asciiTheme="minorHAnsi" w:hAnsiTheme="minorHAnsi" w:cs="Calibri"/>
              </w:rPr>
              <w:t xml:space="preserve">Cathy </w:t>
            </w:r>
          </w:p>
        </w:tc>
        <w:tc>
          <w:tcPr>
            <w:tcW w:w="1440" w:type="dxa"/>
            <w:shd w:val="clear" w:color="auto" w:fill="F2F2F2" w:themeFill="background1" w:themeFillShade="F2"/>
          </w:tcPr>
          <w:p w:rsidR="008D0A2B" w:rsidRPr="002976D7" w:rsidRDefault="008D0A2B" w:rsidP="00F91E7C">
            <w:pPr>
              <w:spacing w:after="0" w:line="240" w:lineRule="auto"/>
              <w:ind w:right="-450"/>
              <w:rPr>
                <w:rFonts w:asciiTheme="minorHAnsi" w:hAnsiTheme="minorHAnsi" w:cs="Calibri"/>
              </w:rPr>
            </w:pPr>
          </w:p>
        </w:tc>
        <w:tc>
          <w:tcPr>
            <w:tcW w:w="6480" w:type="dxa"/>
            <w:shd w:val="clear" w:color="auto" w:fill="F2F2F2" w:themeFill="background1" w:themeFillShade="F2"/>
          </w:tcPr>
          <w:p w:rsidR="001966FB" w:rsidRPr="002976D7" w:rsidRDefault="002976D7" w:rsidP="00F91E7C">
            <w:pPr>
              <w:spacing w:after="0" w:line="240" w:lineRule="auto"/>
              <w:ind w:right="-18"/>
              <w:rPr>
                <w:rFonts w:asciiTheme="minorHAnsi" w:hAnsiTheme="minorHAnsi"/>
              </w:rPr>
            </w:pPr>
            <w:r w:rsidRPr="002976D7">
              <w:rPr>
                <w:rFonts w:asciiTheme="minorHAnsi" w:hAnsiTheme="minorHAnsi"/>
              </w:rPr>
              <w:t>The purpose statement was refined to:</w:t>
            </w:r>
          </w:p>
          <w:p w:rsidR="002976D7" w:rsidRPr="0085795F" w:rsidRDefault="002976D7" w:rsidP="00F91E7C">
            <w:pPr>
              <w:spacing w:after="0" w:line="240" w:lineRule="auto"/>
              <w:ind w:right="-18"/>
              <w:rPr>
                <w:rFonts w:asciiTheme="minorHAnsi" w:hAnsiTheme="minorHAnsi"/>
                <w:i/>
              </w:rPr>
            </w:pPr>
            <w:r w:rsidRPr="002976D7">
              <w:rPr>
                <w:rFonts w:asciiTheme="minorHAnsi" w:hAnsiTheme="minorHAnsi" w:cs="Arial"/>
                <w:shd w:val="clear" w:color="auto" w:fill="FFFFFF"/>
              </w:rPr>
              <w:t>​</w:t>
            </w:r>
            <w:r w:rsidRPr="002976D7">
              <w:rPr>
                <w:rFonts w:asciiTheme="minorHAnsi" w:hAnsiTheme="minorHAnsi" w:cs="Arial"/>
                <w:shd w:val="clear" w:color="auto" w:fill="FFFFFF"/>
              </w:rPr>
              <w:br/>
            </w:r>
            <w:r w:rsidRPr="0085795F">
              <w:rPr>
                <w:rFonts w:asciiTheme="minorHAnsi" w:hAnsiTheme="minorHAnsi" w:cs="Arial"/>
                <w:i/>
                <w:shd w:val="clear" w:color="auto" w:fill="FFFFFF"/>
              </w:rPr>
              <w:t>The purpose of the Public Outreach Subcommittee is to enhance public recognition of the North Central Washington opioid use problem and increase public knowledge and awareness of prevention strategies and available resources.</w:t>
            </w:r>
          </w:p>
          <w:p w:rsidR="002976D7" w:rsidRPr="002976D7" w:rsidRDefault="002976D7" w:rsidP="00F91E7C">
            <w:pPr>
              <w:spacing w:after="0" w:line="240" w:lineRule="auto"/>
              <w:ind w:right="-18"/>
              <w:rPr>
                <w:rFonts w:asciiTheme="minorHAnsi" w:hAnsiTheme="minorHAnsi"/>
              </w:rPr>
            </w:pPr>
          </w:p>
        </w:tc>
      </w:tr>
      <w:tr w:rsidR="00F935ED" w:rsidRPr="002976D7" w:rsidTr="0085795F">
        <w:trPr>
          <w:trHeight w:val="2135"/>
        </w:trPr>
        <w:tc>
          <w:tcPr>
            <w:tcW w:w="3355" w:type="dxa"/>
            <w:tcBorders>
              <w:top w:val="single" w:sz="4" w:space="0" w:color="auto"/>
              <w:bottom w:val="single" w:sz="4" w:space="0" w:color="auto"/>
            </w:tcBorders>
            <w:shd w:val="clear" w:color="auto" w:fill="F2F2F2" w:themeFill="background1" w:themeFillShade="F2"/>
          </w:tcPr>
          <w:p w:rsidR="00C56985" w:rsidRPr="002976D7" w:rsidRDefault="003D661A" w:rsidP="00075474">
            <w:pPr>
              <w:spacing w:after="0" w:line="240" w:lineRule="auto"/>
              <w:rPr>
                <w:rFonts w:asciiTheme="minorHAnsi" w:hAnsiTheme="minorHAnsi"/>
                <w:color w:val="000000" w:themeColor="text1"/>
              </w:rPr>
            </w:pPr>
            <w:r w:rsidRPr="002976D7">
              <w:rPr>
                <w:rFonts w:asciiTheme="minorHAnsi" w:hAnsiTheme="minorHAnsi"/>
              </w:rPr>
              <w:t xml:space="preserve">WA State Interagency Opioid Working Plan goals and strategies (specifically Goal 1, Strategy 2 and possibly 3). Consider any additional strategies. </w:t>
            </w:r>
          </w:p>
        </w:tc>
        <w:tc>
          <w:tcPr>
            <w:tcW w:w="2070" w:type="dxa"/>
            <w:tcBorders>
              <w:top w:val="single" w:sz="4" w:space="0" w:color="auto"/>
              <w:bottom w:val="single" w:sz="4" w:space="0" w:color="auto"/>
            </w:tcBorders>
            <w:shd w:val="clear" w:color="auto" w:fill="F2F2F2" w:themeFill="background1" w:themeFillShade="F2"/>
          </w:tcPr>
          <w:p w:rsidR="00743191" w:rsidRPr="002976D7" w:rsidRDefault="00075474" w:rsidP="00A35A42">
            <w:pPr>
              <w:pStyle w:val="MediumGrid22"/>
              <w:rPr>
                <w:rFonts w:asciiTheme="minorHAnsi" w:hAnsiTheme="minorHAnsi" w:cs="Calibri"/>
                <w:color w:val="000000" w:themeColor="text1"/>
              </w:rPr>
            </w:pPr>
            <w:r w:rsidRPr="002976D7">
              <w:rPr>
                <w:rFonts w:asciiTheme="minorHAnsi" w:hAnsiTheme="minorHAnsi" w:cs="Calibri"/>
                <w:color w:val="000000" w:themeColor="text1"/>
              </w:rPr>
              <w:t>Alignment</w:t>
            </w:r>
          </w:p>
        </w:tc>
        <w:tc>
          <w:tcPr>
            <w:tcW w:w="900" w:type="dxa"/>
            <w:tcBorders>
              <w:top w:val="single" w:sz="4" w:space="0" w:color="auto"/>
              <w:bottom w:val="single" w:sz="4" w:space="0" w:color="auto"/>
            </w:tcBorders>
            <w:shd w:val="clear" w:color="auto" w:fill="F2F2F2" w:themeFill="background1" w:themeFillShade="F2"/>
          </w:tcPr>
          <w:p w:rsidR="00C56985" w:rsidRPr="002976D7" w:rsidRDefault="002976D7" w:rsidP="00C56985">
            <w:pPr>
              <w:spacing w:after="0" w:line="240" w:lineRule="auto"/>
              <w:rPr>
                <w:rFonts w:asciiTheme="minorHAnsi" w:hAnsiTheme="minorHAnsi" w:cs="Calibri"/>
                <w:color w:val="000000" w:themeColor="text1"/>
              </w:rPr>
            </w:pPr>
            <w:r w:rsidRPr="002976D7">
              <w:rPr>
                <w:rFonts w:asciiTheme="minorHAnsi" w:hAnsiTheme="minorHAnsi" w:cs="Calibri"/>
                <w:color w:val="000000" w:themeColor="text1"/>
              </w:rPr>
              <w:t>All</w:t>
            </w:r>
          </w:p>
        </w:tc>
        <w:tc>
          <w:tcPr>
            <w:tcW w:w="1440" w:type="dxa"/>
            <w:tcBorders>
              <w:top w:val="single" w:sz="4" w:space="0" w:color="auto"/>
              <w:bottom w:val="single" w:sz="4" w:space="0" w:color="auto"/>
            </w:tcBorders>
            <w:shd w:val="clear" w:color="auto" w:fill="F2F2F2" w:themeFill="background1" w:themeFillShade="F2"/>
          </w:tcPr>
          <w:p w:rsidR="009E5562" w:rsidRPr="002976D7" w:rsidRDefault="009E5562" w:rsidP="00961E28">
            <w:pPr>
              <w:pStyle w:val="MediumGrid22"/>
              <w:rPr>
                <w:rFonts w:asciiTheme="minorHAnsi" w:hAnsiTheme="minorHAnsi" w:cs="Calibri"/>
                <w:color w:val="000000" w:themeColor="text1"/>
              </w:rPr>
            </w:pPr>
          </w:p>
        </w:tc>
        <w:tc>
          <w:tcPr>
            <w:tcW w:w="6480" w:type="dxa"/>
            <w:tcBorders>
              <w:top w:val="single" w:sz="4" w:space="0" w:color="auto"/>
              <w:bottom w:val="single" w:sz="4" w:space="0" w:color="auto"/>
            </w:tcBorders>
            <w:shd w:val="clear" w:color="auto" w:fill="F2F2F2" w:themeFill="background1" w:themeFillShade="F2"/>
          </w:tcPr>
          <w:p w:rsidR="00F935ED" w:rsidRPr="002976D7" w:rsidRDefault="00F935ED" w:rsidP="00F91E7C">
            <w:pPr>
              <w:pStyle w:val="MediumGrid22"/>
              <w:rPr>
                <w:rFonts w:asciiTheme="minorHAnsi" w:hAnsiTheme="minorHAnsi"/>
                <w:color w:val="365F91"/>
              </w:rPr>
            </w:pPr>
          </w:p>
          <w:p w:rsidR="00743191" w:rsidRDefault="0085795F" w:rsidP="00F91E7C">
            <w:pPr>
              <w:pStyle w:val="MediumGrid22"/>
              <w:rPr>
                <w:rStyle w:val="watch-title"/>
                <w:rFonts w:asciiTheme="minorHAnsi" w:hAnsiTheme="minorHAnsi"/>
                <w:color w:val="222222"/>
                <w:kern w:val="36"/>
                <w:sz w:val="22"/>
                <w:szCs w:val="22"/>
              </w:rPr>
            </w:pPr>
            <w:r>
              <w:rPr>
                <w:rStyle w:val="watch-title"/>
                <w:rFonts w:asciiTheme="minorHAnsi" w:hAnsiTheme="minorHAnsi"/>
                <w:color w:val="222222"/>
                <w:kern w:val="36"/>
                <w:sz w:val="22"/>
                <w:szCs w:val="22"/>
              </w:rPr>
              <w:t xml:space="preserve">Subcommittee Goals were refined to: </w:t>
            </w:r>
          </w:p>
          <w:p w:rsidR="0085795F" w:rsidRPr="0085795F" w:rsidRDefault="0085795F" w:rsidP="0085795F">
            <w:pPr>
              <w:numPr>
                <w:ilvl w:val="0"/>
                <w:numId w:val="8"/>
              </w:numPr>
              <w:shd w:val="clear" w:color="auto" w:fill="FFFFFF"/>
              <w:spacing w:before="100" w:beforeAutospacing="1" w:after="120" w:line="240" w:lineRule="auto"/>
              <w:rPr>
                <w:rFonts w:asciiTheme="minorHAnsi" w:eastAsia="Times New Roman" w:hAnsiTheme="minorHAnsi" w:cs="Arial"/>
                <w:i/>
              </w:rPr>
            </w:pPr>
            <w:r w:rsidRPr="0085795F">
              <w:rPr>
                <w:rFonts w:asciiTheme="minorHAnsi" w:eastAsia="Times New Roman" w:hAnsiTheme="minorHAnsi" w:cs="Arial"/>
                <w:i/>
              </w:rPr>
              <w:t>Prevent opioid abuse and misuse in NCW communities. </w:t>
            </w:r>
          </w:p>
          <w:p w:rsidR="0085795F" w:rsidRPr="0085795F" w:rsidRDefault="0085795F" w:rsidP="0085795F">
            <w:pPr>
              <w:numPr>
                <w:ilvl w:val="0"/>
                <w:numId w:val="8"/>
              </w:numPr>
              <w:shd w:val="clear" w:color="auto" w:fill="FFFFFF"/>
              <w:spacing w:before="100" w:beforeAutospacing="1" w:after="120" w:line="240" w:lineRule="auto"/>
              <w:rPr>
                <w:rFonts w:asciiTheme="minorHAnsi" w:eastAsia="Times New Roman" w:hAnsiTheme="minorHAnsi" w:cs="Arial"/>
                <w:i/>
              </w:rPr>
            </w:pPr>
            <w:r w:rsidRPr="0085795F">
              <w:rPr>
                <w:rFonts w:asciiTheme="minorHAnsi" w:eastAsia="Times New Roman" w:hAnsiTheme="minorHAnsi" w:cs="Arial"/>
                <w:i/>
              </w:rPr>
              <w:t>Increase the use of treatment support services.</w:t>
            </w:r>
          </w:p>
          <w:p w:rsidR="00743191" w:rsidRPr="0085795F" w:rsidRDefault="0085795F" w:rsidP="00F91E7C">
            <w:pPr>
              <w:pStyle w:val="MediumGrid22"/>
              <w:rPr>
                <w:rFonts w:asciiTheme="minorHAnsi" w:hAnsiTheme="minorHAnsi"/>
              </w:rPr>
            </w:pPr>
            <w:r w:rsidRPr="0085795F">
              <w:rPr>
                <w:rFonts w:asciiTheme="minorHAnsi" w:hAnsiTheme="minorHAnsi"/>
              </w:rPr>
              <w:t>See revisions to logic model.</w:t>
            </w:r>
          </w:p>
        </w:tc>
      </w:tr>
      <w:tr w:rsidR="00935887" w:rsidRPr="002976D7" w:rsidTr="005D6408">
        <w:trPr>
          <w:trHeight w:val="350"/>
        </w:trPr>
        <w:tc>
          <w:tcPr>
            <w:tcW w:w="3355" w:type="dxa"/>
            <w:tcBorders>
              <w:top w:val="single" w:sz="4" w:space="0" w:color="auto"/>
              <w:bottom w:val="single" w:sz="4" w:space="0" w:color="auto"/>
            </w:tcBorders>
            <w:shd w:val="clear" w:color="auto" w:fill="F2F2F2" w:themeFill="background1" w:themeFillShade="F2"/>
            <w:vAlign w:val="center"/>
          </w:tcPr>
          <w:p w:rsidR="00935887" w:rsidRPr="002976D7" w:rsidRDefault="00014399" w:rsidP="00075474">
            <w:pPr>
              <w:spacing w:after="0" w:line="240" w:lineRule="auto"/>
              <w:rPr>
                <w:rFonts w:asciiTheme="minorHAnsi" w:hAnsiTheme="minorHAnsi"/>
              </w:rPr>
            </w:pPr>
            <w:r w:rsidRPr="002976D7">
              <w:rPr>
                <w:rFonts w:asciiTheme="minorHAnsi" w:hAnsiTheme="minorHAnsi"/>
              </w:rPr>
              <w:t>P</w:t>
            </w:r>
            <w:r w:rsidR="003D661A" w:rsidRPr="002976D7">
              <w:rPr>
                <w:rFonts w:asciiTheme="minorHAnsi" w:hAnsiTheme="minorHAnsi"/>
              </w:rPr>
              <w:t>ublic outreach plan</w:t>
            </w:r>
            <w:r w:rsidRPr="002976D7">
              <w:rPr>
                <w:rFonts w:asciiTheme="minorHAnsi" w:hAnsiTheme="minorHAnsi"/>
              </w:rPr>
              <w:t xml:space="preserve"> development</w:t>
            </w:r>
            <w:r w:rsidR="003D661A" w:rsidRPr="002976D7">
              <w:rPr>
                <w:rFonts w:asciiTheme="minorHAnsi" w:hAnsiTheme="minorHAnsi"/>
              </w:rPr>
              <w:t xml:space="preserve">. </w:t>
            </w:r>
          </w:p>
          <w:p w:rsidR="00075474" w:rsidRPr="002976D7" w:rsidRDefault="00075474" w:rsidP="00075474">
            <w:pPr>
              <w:spacing w:after="0" w:line="240" w:lineRule="auto"/>
              <w:rPr>
                <w:rFonts w:asciiTheme="minorHAnsi" w:hAnsiTheme="minorHAnsi"/>
              </w:rPr>
            </w:pPr>
          </w:p>
          <w:p w:rsidR="00075474" w:rsidRPr="002976D7" w:rsidRDefault="00075474" w:rsidP="00075474">
            <w:pPr>
              <w:spacing w:after="0" w:line="240" w:lineRule="auto"/>
              <w:rPr>
                <w:rFonts w:asciiTheme="minorHAnsi" w:hAnsiTheme="minorHAnsi"/>
              </w:rPr>
            </w:pPr>
          </w:p>
          <w:p w:rsidR="00075474" w:rsidRPr="002976D7" w:rsidRDefault="00075474" w:rsidP="00075474">
            <w:pPr>
              <w:spacing w:after="0" w:line="240" w:lineRule="auto"/>
              <w:rPr>
                <w:rFonts w:asciiTheme="minorHAnsi" w:hAnsiTheme="minorHAnsi"/>
              </w:rPr>
            </w:pPr>
          </w:p>
          <w:p w:rsidR="00075474" w:rsidRPr="002976D7" w:rsidRDefault="00075474" w:rsidP="00075474">
            <w:pPr>
              <w:spacing w:after="0" w:line="240" w:lineRule="auto"/>
              <w:rPr>
                <w:rFonts w:asciiTheme="minorHAnsi" w:hAnsiTheme="minorHAnsi"/>
              </w:rPr>
            </w:pPr>
          </w:p>
          <w:p w:rsidR="00075474" w:rsidRPr="002976D7" w:rsidRDefault="00075474" w:rsidP="00075474">
            <w:pPr>
              <w:spacing w:after="0" w:line="240" w:lineRule="auto"/>
              <w:rPr>
                <w:rFonts w:asciiTheme="minorHAnsi" w:hAnsiTheme="minorHAnsi"/>
              </w:rPr>
            </w:pPr>
          </w:p>
          <w:p w:rsidR="00075474" w:rsidRPr="002976D7" w:rsidRDefault="00075474" w:rsidP="00075474">
            <w:pPr>
              <w:spacing w:after="0" w:line="240" w:lineRule="auto"/>
              <w:rPr>
                <w:rFonts w:asciiTheme="minorHAnsi" w:hAnsiTheme="minorHAnsi"/>
                <w:b/>
                <w:color w:val="000000" w:themeColor="text1"/>
              </w:rPr>
            </w:pPr>
          </w:p>
        </w:tc>
        <w:tc>
          <w:tcPr>
            <w:tcW w:w="2070" w:type="dxa"/>
            <w:tcBorders>
              <w:top w:val="single" w:sz="4" w:space="0" w:color="auto"/>
              <w:bottom w:val="single" w:sz="4" w:space="0" w:color="auto"/>
            </w:tcBorders>
            <w:shd w:val="clear" w:color="auto" w:fill="F2F2F2" w:themeFill="background1" w:themeFillShade="F2"/>
          </w:tcPr>
          <w:p w:rsidR="00935887" w:rsidRPr="002976D7" w:rsidRDefault="00075474" w:rsidP="00F91E7C">
            <w:pPr>
              <w:pStyle w:val="MediumGrid22"/>
              <w:rPr>
                <w:rFonts w:asciiTheme="minorHAnsi" w:hAnsiTheme="minorHAnsi" w:cs="Calibri"/>
                <w:color w:val="000000" w:themeColor="text1"/>
              </w:rPr>
            </w:pPr>
            <w:r w:rsidRPr="002976D7">
              <w:rPr>
                <w:rFonts w:asciiTheme="minorHAnsi" w:hAnsiTheme="minorHAnsi" w:cs="Calibri"/>
                <w:color w:val="000000" w:themeColor="text1"/>
              </w:rPr>
              <w:lastRenderedPageBreak/>
              <w:t>Output</w:t>
            </w:r>
          </w:p>
        </w:tc>
        <w:tc>
          <w:tcPr>
            <w:tcW w:w="900" w:type="dxa"/>
            <w:tcBorders>
              <w:top w:val="single" w:sz="4" w:space="0" w:color="auto"/>
              <w:bottom w:val="single" w:sz="4" w:space="0" w:color="auto"/>
            </w:tcBorders>
            <w:shd w:val="clear" w:color="auto" w:fill="F2F2F2" w:themeFill="background1" w:themeFillShade="F2"/>
          </w:tcPr>
          <w:p w:rsidR="00935887" w:rsidRPr="002976D7" w:rsidRDefault="002976D7" w:rsidP="00F91E7C">
            <w:pPr>
              <w:spacing w:before="100" w:beforeAutospacing="1" w:after="100" w:afterAutospacing="1"/>
              <w:rPr>
                <w:rFonts w:asciiTheme="minorHAnsi" w:hAnsiTheme="minorHAnsi" w:cs="Calibri"/>
                <w:color w:val="000000" w:themeColor="text1"/>
              </w:rPr>
            </w:pPr>
            <w:r>
              <w:rPr>
                <w:rFonts w:asciiTheme="minorHAnsi" w:hAnsiTheme="minorHAnsi" w:cs="Calibri"/>
                <w:color w:val="000000" w:themeColor="text1"/>
              </w:rPr>
              <w:t>All</w:t>
            </w:r>
          </w:p>
        </w:tc>
        <w:tc>
          <w:tcPr>
            <w:tcW w:w="1440" w:type="dxa"/>
            <w:tcBorders>
              <w:top w:val="single" w:sz="4" w:space="0" w:color="auto"/>
              <w:bottom w:val="single" w:sz="4" w:space="0" w:color="auto"/>
            </w:tcBorders>
            <w:shd w:val="clear" w:color="auto" w:fill="F2F2F2" w:themeFill="background1" w:themeFillShade="F2"/>
          </w:tcPr>
          <w:p w:rsidR="00935887" w:rsidRPr="002976D7" w:rsidRDefault="00935887" w:rsidP="00F91E7C">
            <w:pPr>
              <w:pStyle w:val="MediumGrid22"/>
              <w:rPr>
                <w:rFonts w:asciiTheme="minorHAnsi" w:hAnsiTheme="minorHAnsi" w:cs="Calibri"/>
                <w:color w:val="000000" w:themeColor="text1"/>
              </w:rPr>
            </w:pPr>
          </w:p>
        </w:tc>
        <w:tc>
          <w:tcPr>
            <w:tcW w:w="6480" w:type="dxa"/>
            <w:tcBorders>
              <w:top w:val="single" w:sz="4" w:space="0" w:color="auto"/>
              <w:bottom w:val="single" w:sz="4" w:space="0" w:color="auto"/>
            </w:tcBorders>
            <w:shd w:val="clear" w:color="auto" w:fill="F2F2F2" w:themeFill="background1" w:themeFillShade="F2"/>
          </w:tcPr>
          <w:p w:rsidR="00935887" w:rsidRDefault="00B03B8A" w:rsidP="00B03B8A">
            <w:pPr>
              <w:spacing w:before="100" w:beforeAutospacing="1" w:after="100" w:afterAutospacing="1"/>
              <w:rPr>
                <w:rFonts w:asciiTheme="minorHAnsi" w:hAnsiTheme="minorHAnsi"/>
                <w:bCs/>
              </w:rPr>
            </w:pPr>
            <w:r>
              <w:rPr>
                <w:rFonts w:asciiTheme="minorHAnsi" w:hAnsiTheme="minorHAnsi"/>
                <w:bCs/>
              </w:rPr>
              <w:t>See revisions to logic model.</w:t>
            </w:r>
          </w:p>
          <w:p w:rsidR="00B03B8A" w:rsidRDefault="00B03B8A" w:rsidP="007A7DF9">
            <w:pPr>
              <w:spacing w:after="0" w:line="240" w:lineRule="auto"/>
              <w:rPr>
                <w:rFonts w:asciiTheme="minorHAnsi" w:hAnsiTheme="minorHAnsi"/>
                <w:bCs/>
              </w:rPr>
            </w:pPr>
            <w:r w:rsidRPr="00E11E45">
              <w:rPr>
                <w:rFonts w:asciiTheme="minorHAnsi" w:hAnsiTheme="minorHAnsi"/>
                <w:bCs/>
              </w:rPr>
              <w:t>Cathy</w:t>
            </w:r>
            <w:r>
              <w:rPr>
                <w:rFonts w:asciiTheme="minorHAnsi" w:hAnsiTheme="minorHAnsi"/>
                <w:bCs/>
              </w:rPr>
              <w:t xml:space="preserve"> has contacted the </w:t>
            </w:r>
            <w:r w:rsidR="0085795F">
              <w:rPr>
                <w:rFonts w:asciiTheme="minorHAnsi" w:hAnsiTheme="minorHAnsi"/>
                <w:bCs/>
              </w:rPr>
              <w:t xml:space="preserve">WA State </w:t>
            </w:r>
            <w:r>
              <w:rPr>
                <w:rFonts w:asciiTheme="minorHAnsi" w:hAnsiTheme="minorHAnsi"/>
                <w:bCs/>
              </w:rPr>
              <w:t>DOH Opioid Public Outreach</w:t>
            </w:r>
            <w:r w:rsidR="0085795F">
              <w:rPr>
                <w:rFonts w:asciiTheme="minorHAnsi" w:hAnsiTheme="minorHAnsi"/>
                <w:bCs/>
              </w:rPr>
              <w:t xml:space="preserve"> Committee</w:t>
            </w:r>
            <w:r>
              <w:rPr>
                <w:rFonts w:asciiTheme="minorHAnsi" w:hAnsiTheme="minorHAnsi"/>
                <w:bCs/>
              </w:rPr>
              <w:t xml:space="preserve"> re: any </w:t>
            </w:r>
            <w:r w:rsidR="0085795F">
              <w:rPr>
                <w:rFonts w:asciiTheme="minorHAnsi" w:hAnsiTheme="minorHAnsi"/>
                <w:bCs/>
              </w:rPr>
              <w:t>n</w:t>
            </w:r>
            <w:r>
              <w:rPr>
                <w:rFonts w:asciiTheme="minorHAnsi" w:hAnsiTheme="minorHAnsi"/>
                <w:bCs/>
              </w:rPr>
              <w:t>ew updates to outreach strategies or materials.</w:t>
            </w:r>
          </w:p>
          <w:p w:rsidR="00B03B8A" w:rsidRDefault="00B03B8A" w:rsidP="007A7DF9">
            <w:pPr>
              <w:spacing w:after="0"/>
              <w:rPr>
                <w:rFonts w:asciiTheme="minorHAnsi" w:hAnsiTheme="minorHAnsi"/>
                <w:bCs/>
              </w:rPr>
            </w:pPr>
            <w:r w:rsidRPr="007A7DF9">
              <w:rPr>
                <w:rFonts w:asciiTheme="minorHAnsi" w:hAnsiTheme="minorHAnsi"/>
                <w:b/>
                <w:bCs/>
              </w:rPr>
              <w:t>Assignment:</w:t>
            </w:r>
            <w:r>
              <w:rPr>
                <w:rFonts w:asciiTheme="minorHAnsi" w:hAnsiTheme="minorHAnsi"/>
                <w:bCs/>
              </w:rPr>
              <w:t xml:space="preserve"> </w:t>
            </w:r>
            <w:r w:rsidRPr="007A7DF9">
              <w:rPr>
                <w:rFonts w:asciiTheme="minorHAnsi" w:hAnsiTheme="minorHAnsi"/>
                <w:b/>
                <w:bCs/>
              </w:rPr>
              <w:t>All</w:t>
            </w:r>
            <w:r>
              <w:rPr>
                <w:rFonts w:asciiTheme="minorHAnsi" w:hAnsiTheme="minorHAnsi"/>
                <w:bCs/>
              </w:rPr>
              <w:t xml:space="preserve"> </w:t>
            </w:r>
            <w:r w:rsidR="007A7DF9">
              <w:rPr>
                <w:rFonts w:asciiTheme="minorHAnsi" w:hAnsiTheme="minorHAnsi"/>
                <w:bCs/>
              </w:rPr>
              <w:t xml:space="preserve">are asked </w:t>
            </w:r>
            <w:r>
              <w:rPr>
                <w:rFonts w:asciiTheme="minorHAnsi" w:hAnsiTheme="minorHAnsi"/>
                <w:bCs/>
              </w:rPr>
              <w:t>to review available campaign materials and messages</w:t>
            </w:r>
            <w:r w:rsidR="0085795F">
              <w:rPr>
                <w:rFonts w:asciiTheme="minorHAnsi" w:hAnsiTheme="minorHAnsi"/>
                <w:bCs/>
              </w:rPr>
              <w:t xml:space="preserve"> and </w:t>
            </w:r>
            <w:r w:rsidR="007A7DF9">
              <w:rPr>
                <w:rFonts w:asciiTheme="minorHAnsi" w:hAnsiTheme="minorHAnsi"/>
                <w:bCs/>
              </w:rPr>
              <w:t xml:space="preserve">be </w:t>
            </w:r>
            <w:r w:rsidR="0085795F">
              <w:rPr>
                <w:rFonts w:asciiTheme="minorHAnsi" w:hAnsiTheme="minorHAnsi"/>
                <w:bCs/>
              </w:rPr>
              <w:t>ready to discuss at next meeting</w:t>
            </w:r>
            <w:r>
              <w:rPr>
                <w:rFonts w:asciiTheme="minorHAnsi" w:hAnsiTheme="minorHAnsi"/>
                <w:bCs/>
              </w:rPr>
              <w:t xml:space="preserve">: </w:t>
            </w:r>
          </w:p>
          <w:p w:rsidR="00B03B8A" w:rsidRDefault="00B03B8A" w:rsidP="00B03B8A">
            <w:pPr>
              <w:pStyle w:val="ListParagraph"/>
              <w:numPr>
                <w:ilvl w:val="0"/>
                <w:numId w:val="7"/>
              </w:numPr>
              <w:spacing w:before="100" w:beforeAutospacing="1" w:after="100" w:afterAutospacing="1"/>
              <w:rPr>
                <w:bCs/>
              </w:rPr>
            </w:pPr>
            <w:hyperlink r:id="rId5" w:history="1">
              <w:r w:rsidRPr="00B03B8A">
                <w:rPr>
                  <w:rStyle w:val="Hyperlink"/>
                  <w:bCs/>
                </w:rPr>
                <w:t>StartTalkingNow</w:t>
              </w:r>
            </w:hyperlink>
            <w:r>
              <w:rPr>
                <w:bCs/>
              </w:rPr>
              <w:t xml:space="preserve"> </w:t>
            </w:r>
          </w:p>
          <w:p w:rsidR="00B03B8A" w:rsidRDefault="00B03B8A" w:rsidP="00B03B8A">
            <w:pPr>
              <w:pStyle w:val="ListParagraph"/>
              <w:numPr>
                <w:ilvl w:val="0"/>
                <w:numId w:val="7"/>
              </w:numPr>
              <w:spacing w:before="100" w:beforeAutospacing="1" w:after="100" w:afterAutospacing="1"/>
              <w:rPr>
                <w:bCs/>
              </w:rPr>
            </w:pPr>
            <w:hyperlink r:id="rId6" w:history="1">
              <w:r w:rsidRPr="00B03B8A">
                <w:rPr>
                  <w:rStyle w:val="Hyperlink"/>
                  <w:bCs/>
                </w:rPr>
                <w:t>Partnership for Drug Free Kids Campaign</w:t>
              </w:r>
            </w:hyperlink>
            <w:r>
              <w:rPr>
                <w:bCs/>
              </w:rPr>
              <w:t xml:space="preserve"> </w:t>
            </w:r>
          </w:p>
          <w:p w:rsidR="00B03B8A" w:rsidRDefault="00B03B8A" w:rsidP="00B03B8A">
            <w:pPr>
              <w:pStyle w:val="ListParagraph"/>
              <w:numPr>
                <w:ilvl w:val="0"/>
                <w:numId w:val="7"/>
              </w:numPr>
              <w:spacing w:before="100" w:beforeAutospacing="1" w:after="100" w:afterAutospacing="1"/>
              <w:rPr>
                <w:bCs/>
              </w:rPr>
            </w:pPr>
            <w:hyperlink r:id="rId7" w:history="1">
              <w:r w:rsidRPr="00B03B8A">
                <w:rPr>
                  <w:rStyle w:val="Hyperlink"/>
                  <w:bCs/>
                </w:rPr>
                <w:t>When the Prescription Becomes the Problem</w:t>
              </w:r>
            </w:hyperlink>
          </w:p>
          <w:p w:rsidR="00B03B8A" w:rsidRDefault="00B03B8A" w:rsidP="00B03B8A">
            <w:pPr>
              <w:pStyle w:val="ListParagraph"/>
              <w:numPr>
                <w:ilvl w:val="0"/>
                <w:numId w:val="7"/>
              </w:numPr>
              <w:spacing w:before="100" w:beforeAutospacing="1" w:after="100" w:afterAutospacing="1"/>
              <w:rPr>
                <w:bCs/>
              </w:rPr>
            </w:pPr>
            <w:r>
              <w:rPr>
                <w:bCs/>
              </w:rPr>
              <w:t>Watch for new CDC Campaign in 2017</w:t>
            </w:r>
          </w:p>
          <w:p w:rsidR="00B03B8A" w:rsidRDefault="00B03B8A" w:rsidP="00B03B8A">
            <w:pPr>
              <w:pStyle w:val="ListParagraph"/>
              <w:numPr>
                <w:ilvl w:val="0"/>
                <w:numId w:val="7"/>
              </w:numPr>
              <w:spacing w:before="100" w:beforeAutospacing="1" w:after="100" w:afterAutospacing="1"/>
              <w:rPr>
                <w:bCs/>
              </w:rPr>
            </w:pPr>
            <w:r>
              <w:rPr>
                <w:bCs/>
              </w:rPr>
              <w:t>Watch for new WA State DOH Campaign in 2017</w:t>
            </w:r>
          </w:p>
          <w:p w:rsidR="00E11E45" w:rsidRPr="00E11E45" w:rsidRDefault="007A7DF9" w:rsidP="00E11E45">
            <w:pPr>
              <w:spacing w:before="100" w:beforeAutospacing="1" w:after="100" w:afterAutospacing="1"/>
              <w:rPr>
                <w:bCs/>
              </w:rPr>
            </w:pPr>
            <w:r w:rsidRPr="007A7DF9">
              <w:rPr>
                <w:rFonts w:asciiTheme="minorHAnsi" w:hAnsiTheme="minorHAnsi"/>
                <w:b/>
                <w:bCs/>
              </w:rPr>
              <w:t>Assignment:</w:t>
            </w:r>
            <w:r>
              <w:rPr>
                <w:rFonts w:asciiTheme="minorHAnsi" w:hAnsiTheme="minorHAnsi"/>
                <w:bCs/>
              </w:rPr>
              <w:t xml:space="preserve">  </w:t>
            </w:r>
            <w:r w:rsidR="00E11E45" w:rsidRPr="00E11E45">
              <w:rPr>
                <w:b/>
                <w:bCs/>
              </w:rPr>
              <w:t xml:space="preserve">Shawta </w:t>
            </w:r>
            <w:r w:rsidR="00E11E45">
              <w:rPr>
                <w:bCs/>
              </w:rPr>
              <w:t xml:space="preserve">will explore and bring needle </w:t>
            </w:r>
            <w:r>
              <w:rPr>
                <w:bCs/>
              </w:rPr>
              <w:t xml:space="preserve">disposal </w:t>
            </w:r>
            <w:r w:rsidR="00E11E45">
              <w:rPr>
                <w:bCs/>
              </w:rPr>
              <w:t xml:space="preserve">information to the October meeting. </w:t>
            </w:r>
          </w:p>
        </w:tc>
      </w:tr>
      <w:tr w:rsidR="003D661A" w:rsidRPr="002976D7" w:rsidTr="005D6408">
        <w:trPr>
          <w:trHeight w:val="350"/>
        </w:trPr>
        <w:tc>
          <w:tcPr>
            <w:tcW w:w="3355" w:type="dxa"/>
            <w:tcBorders>
              <w:top w:val="single" w:sz="4" w:space="0" w:color="auto"/>
              <w:bottom w:val="single" w:sz="4" w:space="0" w:color="auto"/>
            </w:tcBorders>
            <w:shd w:val="clear" w:color="auto" w:fill="F2F2F2" w:themeFill="background1" w:themeFillShade="F2"/>
            <w:vAlign w:val="center"/>
          </w:tcPr>
          <w:p w:rsidR="00075474" w:rsidRPr="002976D7" w:rsidRDefault="00014399" w:rsidP="00014399">
            <w:pPr>
              <w:spacing w:after="0" w:line="240" w:lineRule="auto"/>
              <w:rPr>
                <w:rFonts w:asciiTheme="minorHAnsi" w:hAnsiTheme="minorHAnsi"/>
              </w:rPr>
            </w:pPr>
            <w:r w:rsidRPr="002976D7">
              <w:rPr>
                <w:rFonts w:asciiTheme="minorHAnsi" w:hAnsiTheme="minorHAnsi"/>
              </w:rPr>
              <w:lastRenderedPageBreak/>
              <w:t>Funding</w:t>
            </w:r>
          </w:p>
          <w:p w:rsidR="00075474" w:rsidRPr="002976D7" w:rsidRDefault="00075474" w:rsidP="00014399">
            <w:pPr>
              <w:spacing w:after="0" w:line="240" w:lineRule="auto"/>
              <w:rPr>
                <w:rFonts w:asciiTheme="minorHAnsi" w:hAnsiTheme="minorHAnsi"/>
              </w:rPr>
            </w:pPr>
          </w:p>
          <w:p w:rsidR="00075474" w:rsidRPr="002976D7" w:rsidRDefault="00075474" w:rsidP="00014399">
            <w:pPr>
              <w:spacing w:after="0" w:line="240" w:lineRule="auto"/>
              <w:rPr>
                <w:rFonts w:asciiTheme="minorHAnsi" w:hAnsiTheme="minorHAnsi"/>
              </w:rPr>
            </w:pPr>
          </w:p>
        </w:tc>
        <w:tc>
          <w:tcPr>
            <w:tcW w:w="2070" w:type="dxa"/>
            <w:tcBorders>
              <w:top w:val="single" w:sz="4" w:space="0" w:color="auto"/>
              <w:bottom w:val="single" w:sz="4" w:space="0" w:color="auto"/>
            </w:tcBorders>
            <w:shd w:val="clear" w:color="auto" w:fill="F2F2F2" w:themeFill="background1" w:themeFillShade="F2"/>
          </w:tcPr>
          <w:p w:rsidR="003D661A" w:rsidRPr="002976D7" w:rsidRDefault="00075474" w:rsidP="00F91E7C">
            <w:pPr>
              <w:pStyle w:val="MediumGrid22"/>
              <w:rPr>
                <w:rFonts w:asciiTheme="minorHAnsi" w:hAnsiTheme="minorHAnsi" w:cs="Calibri"/>
                <w:color w:val="000000" w:themeColor="text1"/>
              </w:rPr>
            </w:pPr>
            <w:r w:rsidRPr="002976D7">
              <w:rPr>
                <w:rFonts w:asciiTheme="minorHAnsi" w:hAnsiTheme="minorHAnsi" w:cs="Calibri"/>
                <w:color w:val="000000" w:themeColor="text1"/>
              </w:rPr>
              <w:t>Development</w:t>
            </w:r>
          </w:p>
          <w:p w:rsidR="00075474" w:rsidRPr="002976D7" w:rsidRDefault="00075474" w:rsidP="00075474">
            <w:pPr>
              <w:pStyle w:val="MediumGrid22"/>
              <w:rPr>
                <w:rFonts w:asciiTheme="minorHAnsi" w:hAnsiTheme="minorHAnsi" w:cs="Calibri"/>
                <w:color w:val="000000" w:themeColor="text1"/>
              </w:rPr>
            </w:pPr>
            <w:r w:rsidRPr="002976D7">
              <w:rPr>
                <w:rFonts w:asciiTheme="minorHAnsi" w:hAnsiTheme="minorHAnsi" w:cs="Calibri"/>
                <w:color w:val="000000" w:themeColor="text1"/>
              </w:rPr>
              <w:t>Sustainability</w:t>
            </w:r>
          </w:p>
        </w:tc>
        <w:tc>
          <w:tcPr>
            <w:tcW w:w="900" w:type="dxa"/>
            <w:tcBorders>
              <w:top w:val="single" w:sz="4" w:space="0" w:color="auto"/>
              <w:bottom w:val="single" w:sz="4" w:space="0" w:color="auto"/>
            </w:tcBorders>
            <w:shd w:val="clear" w:color="auto" w:fill="F2F2F2" w:themeFill="background1" w:themeFillShade="F2"/>
          </w:tcPr>
          <w:p w:rsidR="003D661A" w:rsidRPr="002976D7" w:rsidRDefault="002976D7" w:rsidP="00F91E7C">
            <w:pPr>
              <w:spacing w:before="100" w:beforeAutospacing="1" w:after="100" w:afterAutospacing="1"/>
              <w:rPr>
                <w:rFonts w:asciiTheme="minorHAnsi" w:hAnsiTheme="minorHAnsi" w:cs="Calibri"/>
                <w:color w:val="000000" w:themeColor="text1"/>
              </w:rPr>
            </w:pPr>
            <w:r>
              <w:rPr>
                <w:rFonts w:asciiTheme="minorHAnsi" w:hAnsiTheme="minorHAnsi" w:cs="Calibri"/>
                <w:color w:val="000000" w:themeColor="text1"/>
              </w:rPr>
              <w:t>All</w:t>
            </w:r>
          </w:p>
        </w:tc>
        <w:tc>
          <w:tcPr>
            <w:tcW w:w="1440" w:type="dxa"/>
            <w:tcBorders>
              <w:top w:val="single" w:sz="4" w:space="0" w:color="auto"/>
              <w:bottom w:val="single" w:sz="4" w:space="0" w:color="auto"/>
            </w:tcBorders>
            <w:shd w:val="clear" w:color="auto" w:fill="F2F2F2" w:themeFill="background1" w:themeFillShade="F2"/>
          </w:tcPr>
          <w:p w:rsidR="003D661A" w:rsidRPr="002976D7" w:rsidRDefault="003D661A" w:rsidP="00F91E7C">
            <w:pPr>
              <w:pStyle w:val="MediumGrid22"/>
              <w:rPr>
                <w:rFonts w:asciiTheme="minorHAnsi" w:hAnsiTheme="minorHAnsi" w:cs="Calibri"/>
                <w:color w:val="000000" w:themeColor="text1"/>
              </w:rPr>
            </w:pPr>
          </w:p>
        </w:tc>
        <w:tc>
          <w:tcPr>
            <w:tcW w:w="6480" w:type="dxa"/>
            <w:tcBorders>
              <w:top w:val="single" w:sz="4" w:space="0" w:color="auto"/>
              <w:bottom w:val="single" w:sz="4" w:space="0" w:color="auto"/>
            </w:tcBorders>
            <w:shd w:val="clear" w:color="auto" w:fill="F2F2F2" w:themeFill="background1" w:themeFillShade="F2"/>
          </w:tcPr>
          <w:p w:rsidR="003D661A" w:rsidRPr="002976D7" w:rsidRDefault="002976D7" w:rsidP="002976D7">
            <w:pPr>
              <w:spacing w:before="100" w:beforeAutospacing="1" w:after="100" w:afterAutospacing="1"/>
              <w:rPr>
                <w:rFonts w:asciiTheme="minorHAnsi" w:hAnsiTheme="minorHAnsi"/>
                <w:bCs/>
              </w:rPr>
            </w:pPr>
            <w:r w:rsidRPr="00E11E45">
              <w:rPr>
                <w:rFonts w:asciiTheme="minorHAnsi" w:hAnsiTheme="minorHAnsi"/>
                <w:bCs/>
              </w:rPr>
              <w:t>Cathy</w:t>
            </w:r>
            <w:r w:rsidRPr="00E11E45">
              <w:rPr>
                <w:rFonts w:asciiTheme="minorHAnsi" w:hAnsiTheme="minorHAnsi"/>
                <w:b/>
                <w:bCs/>
              </w:rPr>
              <w:t xml:space="preserve"> </w:t>
            </w:r>
            <w:r>
              <w:rPr>
                <w:rFonts w:asciiTheme="minorHAnsi" w:hAnsiTheme="minorHAnsi"/>
                <w:bCs/>
              </w:rPr>
              <w:t xml:space="preserve">has contacted the DOH Opioid Public Outreach team re: potential funds designated for outreach activities. </w:t>
            </w:r>
            <w:r w:rsidRPr="002976D7">
              <w:rPr>
                <w:rFonts w:asciiTheme="minorHAnsi" w:hAnsiTheme="minorHAnsi"/>
                <w:bCs/>
              </w:rPr>
              <w:t xml:space="preserve"> </w:t>
            </w:r>
          </w:p>
        </w:tc>
      </w:tr>
      <w:tr w:rsidR="003D661A" w:rsidRPr="002976D7" w:rsidTr="005D6408">
        <w:trPr>
          <w:trHeight w:val="350"/>
        </w:trPr>
        <w:tc>
          <w:tcPr>
            <w:tcW w:w="3355" w:type="dxa"/>
            <w:tcBorders>
              <w:top w:val="single" w:sz="4" w:space="0" w:color="auto"/>
              <w:bottom w:val="single" w:sz="4" w:space="0" w:color="auto"/>
            </w:tcBorders>
            <w:shd w:val="clear" w:color="auto" w:fill="F2F2F2" w:themeFill="background1" w:themeFillShade="F2"/>
            <w:vAlign w:val="center"/>
          </w:tcPr>
          <w:p w:rsidR="003D661A" w:rsidRPr="002976D7" w:rsidRDefault="00014399" w:rsidP="003D661A">
            <w:pPr>
              <w:spacing w:after="0" w:line="240" w:lineRule="auto"/>
              <w:rPr>
                <w:rFonts w:asciiTheme="minorHAnsi" w:hAnsiTheme="minorHAnsi"/>
              </w:rPr>
            </w:pPr>
            <w:r w:rsidRPr="002976D7">
              <w:rPr>
                <w:rFonts w:asciiTheme="minorHAnsi" w:hAnsiTheme="minorHAnsi"/>
              </w:rPr>
              <w:t>M</w:t>
            </w:r>
            <w:r w:rsidR="003D661A" w:rsidRPr="002976D7">
              <w:rPr>
                <w:rFonts w:asciiTheme="minorHAnsi" w:hAnsiTheme="minorHAnsi"/>
              </w:rPr>
              <w:t xml:space="preserve">issing </w:t>
            </w:r>
            <w:r w:rsidR="007A7DF9">
              <w:rPr>
                <w:rFonts w:asciiTheme="minorHAnsi" w:hAnsiTheme="minorHAnsi"/>
              </w:rPr>
              <w:t xml:space="preserve">data, </w:t>
            </w:r>
            <w:r w:rsidR="003D661A" w:rsidRPr="002976D7">
              <w:rPr>
                <w:rFonts w:asciiTheme="minorHAnsi" w:hAnsiTheme="minorHAnsi"/>
              </w:rPr>
              <w:t xml:space="preserve">skill sets or missing businesses / </w:t>
            </w:r>
            <w:r w:rsidRPr="002976D7">
              <w:rPr>
                <w:rFonts w:asciiTheme="minorHAnsi" w:hAnsiTheme="minorHAnsi"/>
              </w:rPr>
              <w:t>agencies</w:t>
            </w:r>
            <w:r w:rsidR="003D661A" w:rsidRPr="002976D7">
              <w:rPr>
                <w:rFonts w:asciiTheme="minorHAnsi" w:hAnsiTheme="minorHAnsi"/>
              </w:rPr>
              <w:t xml:space="preserve"> requi</w:t>
            </w:r>
            <w:r w:rsidRPr="002976D7">
              <w:rPr>
                <w:rFonts w:asciiTheme="minorHAnsi" w:hAnsiTheme="minorHAnsi"/>
              </w:rPr>
              <w:t>r</w:t>
            </w:r>
            <w:r w:rsidR="003D661A" w:rsidRPr="002976D7">
              <w:rPr>
                <w:rFonts w:asciiTheme="minorHAnsi" w:hAnsiTheme="minorHAnsi"/>
              </w:rPr>
              <w:t>ed for plan success.</w:t>
            </w:r>
          </w:p>
          <w:p w:rsidR="00075474" w:rsidRPr="002976D7" w:rsidRDefault="00075474" w:rsidP="003D661A">
            <w:pPr>
              <w:spacing w:after="0" w:line="240" w:lineRule="auto"/>
              <w:rPr>
                <w:rFonts w:asciiTheme="minorHAnsi" w:hAnsiTheme="minorHAnsi"/>
              </w:rPr>
            </w:pPr>
          </w:p>
          <w:p w:rsidR="00075474" w:rsidRPr="002976D7" w:rsidRDefault="00075474" w:rsidP="003D661A">
            <w:pPr>
              <w:spacing w:after="0" w:line="240" w:lineRule="auto"/>
              <w:rPr>
                <w:rFonts w:asciiTheme="minorHAnsi" w:hAnsiTheme="minorHAnsi"/>
              </w:rPr>
            </w:pPr>
          </w:p>
          <w:p w:rsidR="00075474" w:rsidRPr="002976D7" w:rsidRDefault="00075474" w:rsidP="003D661A">
            <w:pPr>
              <w:spacing w:after="0" w:line="240" w:lineRule="auto"/>
              <w:rPr>
                <w:rFonts w:asciiTheme="minorHAnsi" w:hAnsiTheme="minorHAnsi"/>
              </w:rPr>
            </w:pPr>
          </w:p>
          <w:p w:rsidR="003D661A" w:rsidRPr="002976D7" w:rsidRDefault="003D661A" w:rsidP="003D661A">
            <w:pPr>
              <w:spacing w:after="0" w:line="240" w:lineRule="auto"/>
              <w:rPr>
                <w:rFonts w:asciiTheme="minorHAnsi" w:hAnsiTheme="minorHAnsi"/>
              </w:rPr>
            </w:pPr>
          </w:p>
        </w:tc>
        <w:tc>
          <w:tcPr>
            <w:tcW w:w="2070" w:type="dxa"/>
            <w:tcBorders>
              <w:top w:val="single" w:sz="4" w:space="0" w:color="auto"/>
              <w:bottom w:val="single" w:sz="4" w:space="0" w:color="auto"/>
            </w:tcBorders>
            <w:shd w:val="clear" w:color="auto" w:fill="F2F2F2" w:themeFill="background1" w:themeFillShade="F2"/>
          </w:tcPr>
          <w:p w:rsidR="003D661A" w:rsidRPr="002976D7" w:rsidRDefault="00075474" w:rsidP="00F91E7C">
            <w:pPr>
              <w:pStyle w:val="MediumGrid22"/>
              <w:rPr>
                <w:rFonts w:asciiTheme="minorHAnsi" w:hAnsiTheme="minorHAnsi" w:cs="Calibri"/>
                <w:color w:val="000000" w:themeColor="text1"/>
              </w:rPr>
            </w:pPr>
            <w:r w:rsidRPr="002976D7">
              <w:rPr>
                <w:rFonts w:asciiTheme="minorHAnsi" w:hAnsiTheme="minorHAnsi" w:cs="Calibri"/>
                <w:color w:val="000000" w:themeColor="text1"/>
              </w:rPr>
              <w:t>Development</w:t>
            </w:r>
          </w:p>
        </w:tc>
        <w:tc>
          <w:tcPr>
            <w:tcW w:w="900" w:type="dxa"/>
            <w:tcBorders>
              <w:top w:val="single" w:sz="4" w:space="0" w:color="auto"/>
              <w:bottom w:val="single" w:sz="4" w:space="0" w:color="auto"/>
            </w:tcBorders>
            <w:shd w:val="clear" w:color="auto" w:fill="F2F2F2" w:themeFill="background1" w:themeFillShade="F2"/>
          </w:tcPr>
          <w:p w:rsidR="003D661A" w:rsidRPr="002976D7" w:rsidRDefault="002976D7" w:rsidP="002976D7">
            <w:pPr>
              <w:spacing w:before="100" w:beforeAutospacing="1" w:after="100" w:afterAutospacing="1"/>
              <w:rPr>
                <w:rFonts w:asciiTheme="minorHAnsi" w:hAnsiTheme="minorHAnsi" w:cs="Calibri"/>
                <w:color w:val="000000" w:themeColor="text1"/>
              </w:rPr>
            </w:pPr>
            <w:r>
              <w:rPr>
                <w:rFonts w:asciiTheme="minorHAnsi" w:hAnsiTheme="minorHAnsi" w:cs="Calibri"/>
                <w:color w:val="000000" w:themeColor="text1"/>
              </w:rPr>
              <w:t>All</w:t>
            </w:r>
          </w:p>
        </w:tc>
        <w:tc>
          <w:tcPr>
            <w:tcW w:w="1440" w:type="dxa"/>
            <w:tcBorders>
              <w:top w:val="single" w:sz="4" w:space="0" w:color="auto"/>
              <w:bottom w:val="single" w:sz="4" w:space="0" w:color="auto"/>
            </w:tcBorders>
            <w:shd w:val="clear" w:color="auto" w:fill="F2F2F2" w:themeFill="background1" w:themeFillShade="F2"/>
          </w:tcPr>
          <w:p w:rsidR="003D661A" w:rsidRPr="002976D7" w:rsidRDefault="003D661A" w:rsidP="00F91E7C">
            <w:pPr>
              <w:pStyle w:val="MediumGrid22"/>
              <w:rPr>
                <w:rFonts w:asciiTheme="minorHAnsi" w:hAnsiTheme="minorHAnsi" w:cs="Calibri"/>
                <w:color w:val="000000" w:themeColor="text1"/>
              </w:rPr>
            </w:pPr>
          </w:p>
        </w:tc>
        <w:tc>
          <w:tcPr>
            <w:tcW w:w="6480" w:type="dxa"/>
            <w:tcBorders>
              <w:top w:val="single" w:sz="4" w:space="0" w:color="auto"/>
              <w:bottom w:val="single" w:sz="4" w:space="0" w:color="auto"/>
            </w:tcBorders>
            <w:shd w:val="clear" w:color="auto" w:fill="F2F2F2" w:themeFill="background1" w:themeFillShade="F2"/>
          </w:tcPr>
          <w:p w:rsidR="003D661A" w:rsidRDefault="002976D7" w:rsidP="002976D7">
            <w:pPr>
              <w:spacing w:before="100" w:beforeAutospacing="1" w:after="100" w:afterAutospacing="1"/>
              <w:rPr>
                <w:rFonts w:asciiTheme="minorHAnsi" w:hAnsiTheme="minorHAnsi"/>
                <w:bCs/>
              </w:rPr>
            </w:pPr>
            <w:r>
              <w:rPr>
                <w:rFonts w:asciiTheme="minorHAnsi" w:hAnsiTheme="minorHAnsi"/>
                <w:bCs/>
              </w:rPr>
              <w:t xml:space="preserve">Will need to connect with a skilled media expert to develop a distribution plan for selected campaign materials and messages. </w:t>
            </w:r>
          </w:p>
          <w:p w:rsidR="002976D7" w:rsidRPr="002976D7" w:rsidRDefault="007A7DF9" w:rsidP="007A7DF9">
            <w:pPr>
              <w:spacing w:before="100" w:beforeAutospacing="1" w:after="100" w:afterAutospacing="1"/>
              <w:rPr>
                <w:rFonts w:asciiTheme="minorHAnsi" w:hAnsiTheme="minorHAnsi"/>
                <w:bCs/>
              </w:rPr>
            </w:pPr>
            <w:r w:rsidRPr="007A7DF9">
              <w:rPr>
                <w:rFonts w:asciiTheme="minorHAnsi" w:hAnsiTheme="minorHAnsi"/>
                <w:b/>
                <w:bCs/>
              </w:rPr>
              <w:t>Assignment</w:t>
            </w:r>
            <w:r>
              <w:rPr>
                <w:rFonts w:asciiTheme="minorHAnsi" w:hAnsiTheme="minorHAnsi"/>
                <w:b/>
                <w:bCs/>
              </w:rPr>
              <w:t>s</w:t>
            </w:r>
            <w:r w:rsidRPr="007A7DF9">
              <w:rPr>
                <w:rFonts w:asciiTheme="minorHAnsi" w:hAnsiTheme="minorHAnsi"/>
                <w:b/>
                <w:bCs/>
              </w:rPr>
              <w:t>:</w:t>
            </w:r>
            <w:r>
              <w:rPr>
                <w:rFonts w:asciiTheme="minorHAnsi" w:hAnsiTheme="minorHAnsi"/>
                <w:bCs/>
              </w:rPr>
              <w:t xml:space="preserve"> </w:t>
            </w:r>
            <w:r w:rsidR="002976D7" w:rsidRPr="00E11E45">
              <w:rPr>
                <w:rFonts w:asciiTheme="minorHAnsi" w:hAnsiTheme="minorHAnsi"/>
                <w:b/>
                <w:bCs/>
              </w:rPr>
              <w:t>Steve</w:t>
            </w:r>
            <w:r w:rsidR="002976D7">
              <w:rPr>
                <w:rFonts w:asciiTheme="minorHAnsi" w:hAnsiTheme="minorHAnsi"/>
                <w:bCs/>
              </w:rPr>
              <w:t xml:space="preserve"> has potential expert for this role and will make the connection. </w:t>
            </w:r>
            <w:r w:rsidRPr="007A7DF9">
              <w:rPr>
                <w:rFonts w:asciiTheme="minorHAnsi" w:hAnsiTheme="minorHAnsi"/>
                <w:b/>
                <w:bCs/>
              </w:rPr>
              <w:t>Cathy</w:t>
            </w:r>
            <w:r>
              <w:rPr>
                <w:rFonts w:asciiTheme="minorHAnsi" w:hAnsiTheme="minorHAnsi"/>
                <w:bCs/>
              </w:rPr>
              <w:t xml:space="preserve"> will locate and post available regional and state data and request an inventory of opioid public materials (if available) from DOH. </w:t>
            </w:r>
          </w:p>
        </w:tc>
      </w:tr>
      <w:tr w:rsidR="00F935ED" w:rsidRPr="002976D7" w:rsidTr="005D6408">
        <w:trPr>
          <w:trHeight w:val="350"/>
        </w:trPr>
        <w:tc>
          <w:tcPr>
            <w:tcW w:w="3355" w:type="dxa"/>
            <w:tcBorders>
              <w:top w:val="single" w:sz="4" w:space="0" w:color="auto"/>
              <w:bottom w:val="single" w:sz="4" w:space="0" w:color="auto"/>
            </w:tcBorders>
            <w:shd w:val="clear" w:color="auto" w:fill="F2F2F2" w:themeFill="background1" w:themeFillShade="F2"/>
            <w:vAlign w:val="center"/>
          </w:tcPr>
          <w:p w:rsidR="00431B23" w:rsidRPr="002976D7" w:rsidRDefault="00014399" w:rsidP="00F91E7C">
            <w:pPr>
              <w:pStyle w:val="MediumGrid22"/>
              <w:rPr>
                <w:rFonts w:asciiTheme="minorHAnsi" w:hAnsiTheme="minorHAnsi"/>
              </w:rPr>
            </w:pPr>
            <w:r w:rsidRPr="002976D7">
              <w:rPr>
                <w:rFonts w:asciiTheme="minorHAnsi" w:hAnsiTheme="minorHAnsi"/>
              </w:rPr>
              <w:t>Next Steps:</w:t>
            </w:r>
          </w:p>
          <w:p w:rsidR="00CA6178" w:rsidRPr="002976D7" w:rsidRDefault="00014399" w:rsidP="00014399">
            <w:pPr>
              <w:pStyle w:val="MediumGrid22"/>
              <w:rPr>
                <w:rFonts w:asciiTheme="minorHAnsi" w:hAnsiTheme="minorHAnsi"/>
                <w:color w:val="000000" w:themeColor="text1"/>
              </w:rPr>
            </w:pPr>
            <w:r w:rsidRPr="002976D7">
              <w:rPr>
                <w:rFonts w:asciiTheme="minorHAnsi" w:hAnsiTheme="minorHAnsi"/>
                <w:color w:val="000000" w:themeColor="text1"/>
              </w:rPr>
              <w:t>Standard Meeting Dates</w:t>
            </w:r>
            <w:r w:rsidR="00075474" w:rsidRPr="002976D7">
              <w:rPr>
                <w:rFonts w:asciiTheme="minorHAnsi" w:hAnsiTheme="minorHAnsi"/>
                <w:color w:val="000000" w:themeColor="text1"/>
              </w:rPr>
              <w:t xml:space="preserve"> </w:t>
            </w:r>
          </w:p>
          <w:p w:rsidR="00075474" w:rsidRPr="002976D7" w:rsidRDefault="00075474" w:rsidP="00014399">
            <w:pPr>
              <w:pStyle w:val="MediumGrid22"/>
              <w:rPr>
                <w:rFonts w:asciiTheme="minorHAnsi" w:hAnsiTheme="minorHAnsi"/>
                <w:color w:val="000000" w:themeColor="text1"/>
              </w:rPr>
            </w:pPr>
          </w:p>
          <w:p w:rsidR="00075474" w:rsidRPr="002976D7" w:rsidRDefault="00075474" w:rsidP="00014399">
            <w:pPr>
              <w:pStyle w:val="MediumGrid22"/>
              <w:rPr>
                <w:rFonts w:asciiTheme="minorHAnsi" w:hAnsiTheme="minorHAnsi"/>
                <w:color w:val="000000" w:themeColor="text1"/>
              </w:rPr>
            </w:pPr>
          </w:p>
        </w:tc>
        <w:tc>
          <w:tcPr>
            <w:tcW w:w="2070" w:type="dxa"/>
            <w:tcBorders>
              <w:top w:val="single" w:sz="4" w:space="0" w:color="auto"/>
              <w:bottom w:val="single" w:sz="4" w:space="0" w:color="auto"/>
            </w:tcBorders>
            <w:shd w:val="clear" w:color="auto" w:fill="F2F2F2" w:themeFill="background1" w:themeFillShade="F2"/>
          </w:tcPr>
          <w:p w:rsidR="00F935ED" w:rsidRPr="002976D7" w:rsidRDefault="00075474" w:rsidP="00F91E7C">
            <w:pPr>
              <w:pStyle w:val="MediumGrid22"/>
              <w:rPr>
                <w:rFonts w:asciiTheme="minorHAnsi" w:hAnsiTheme="minorHAnsi" w:cs="Calibri"/>
                <w:color w:val="000000" w:themeColor="text1"/>
              </w:rPr>
            </w:pPr>
            <w:r w:rsidRPr="002976D7">
              <w:rPr>
                <w:rFonts w:asciiTheme="minorHAnsi" w:hAnsiTheme="minorHAnsi" w:cs="Calibri"/>
                <w:color w:val="000000" w:themeColor="text1"/>
              </w:rPr>
              <w:t xml:space="preserve">Participation </w:t>
            </w:r>
          </w:p>
        </w:tc>
        <w:tc>
          <w:tcPr>
            <w:tcW w:w="900" w:type="dxa"/>
            <w:tcBorders>
              <w:top w:val="single" w:sz="4" w:space="0" w:color="auto"/>
              <w:bottom w:val="single" w:sz="4" w:space="0" w:color="auto"/>
            </w:tcBorders>
            <w:shd w:val="clear" w:color="auto" w:fill="F2F2F2" w:themeFill="background1" w:themeFillShade="F2"/>
          </w:tcPr>
          <w:p w:rsidR="00F935ED" w:rsidRPr="002976D7" w:rsidRDefault="00F935ED" w:rsidP="00F91E7C">
            <w:pPr>
              <w:spacing w:before="100" w:beforeAutospacing="1" w:after="100" w:afterAutospacing="1"/>
              <w:rPr>
                <w:rFonts w:asciiTheme="minorHAnsi" w:hAnsiTheme="minorHAnsi" w:cs="Calibri"/>
                <w:color w:val="000000" w:themeColor="text1"/>
              </w:rPr>
            </w:pPr>
          </w:p>
        </w:tc>
        <w:tc>
          <w:tcPr>
            <w:tcW w:w="1440" w:type="dxa"/>
            <w:tcBorders>
              <w:top w:val="single" w:sz="4" w:space="0" w:color="auto"/>
              <w:bottom w:val="single" w:sz="4" w:space="0" w:color="auto"/>
            </w:tcBorders>
            <w:shd w:val="clear" w:color="auto" w:fill="F2F2F2" w:themeFill="background1" w:themeFillShade="F2"/>
          </w:tcPr>
          <w:p w:rsidR="00F935ED" w:rsidRPr="002976D7" w:rsidRDefault="00014399" w:rsidP="00014399">
            <w:pPr>
              <w:pStyle w:val="MediumGrid22"/>
              <w:rPr>
                <w:rFonts w:asciiTheme="minorHAnsi" w:hAnsiTheme="minorHAnsi" w:cs="Calibri"/>
                <w:color w:val="000000" w:themeColor="text1"/>
              </w:rPr>
            </w:pPr>
            <w:r w:rsidRPr="002976D7">
              <w:rPr>
                <w:rFonts w:asciiTheme="minorHAnsi" w:hAnsiTheme="minorHAnsi" w:cs="Calibri"/>
                <w:color w:val="000000" w:themeColor="text1"/>
              </w:rPr>
              <w:t>11:20</w:t>
            </w:r>
            <w:r w:rsidR="007A7DF9">
              <w:rPr>
                <w:rFonts w:asciiTheme="minorHAnsi" w:hAnsiTheme="minorHAnsi" w:cs="Calibri"/>
                <w:color w:val="000000" w:themeColor="text1"/>
              </w:rPr>
              <w:t xml:space="preserve"> – 11:30</w:t>
            </w:r>
          </w:p>
        </w:tc>
        <w:tc>
          <w:tcPr>
            <w:tcW w:w="6480" w:type="dxa"/>
            <w:tcBorders>
              <w:top w:val="single" w:sz="4" w:space="0" w:color="auto"/>
              <w:bottom w:val="single" w:sz="4" w:space="0" w:color="auto"/>
            </w:tcBorders>
            <w:shd w:val="clear" w:color="auto" w:fill="F2F2F2" w:themeFill="background1" w:themeFillShade="F2"/>
          </w:tcPr>
          <w:p w:rsidR="00E11E45" w:rsidRDefault="002976D7" w:rsidP="007A7DF9">
            <w:pPr>
              <w:spacing w:before="100" w:beforeAutospacing="1" w:after="100" w:afterAutospacing="1"/>
              <w:rPr>
                <w:rFonts w:asciiTheme="minorHAnsi" w:hAnsiTheme="minorHAnsi"/>
                <w:bCs/>
              </w:rPr>
            </w:pPr>
            <w:r>
              <w:rPr>
                <w:rFonts w:asciiTheme="minorHAnsi" w:hAnsiTheme="minorHAnsi"/>
                <w:bCs/>
              </w:rPr>
              <w:t>Thursday mornings</w:t>
            </w:r>
            <w:r w:rsidR="007A7DF9">
              <w:rPr>
                <w:rFonts w:asciiTheme="minorHAnsi" w:hAnsiTheme="minorHAnsi"/>
                <w:bCs/>
              </w:rPr>
              <w:t>, once per month</w:t>
            </w:r>
            <w:r>
              <w:rPr>
                <w:rFonts w:asciiTheme="minorHAnsi" w:hAnsiTheme="minorHAnsi"/>
                <w:bCs/>
              </w:rPr>
              <w:t xml:space="preserve">.  </w:t>
            </w:r>
            <w:r w:rsidR="007A7DF9">
              <w:rPr>
                <w:rFonts w:asciiTheme="minorHAnsi" w:hAnsiTheme="minorHAnsi"/>
                <w:bCs/>
              </w:rPr>
              <w:t>The n</w:t>
            </w:r>
            <w:r w:rsidR="0085795F">
              <w:rPr>
                <w:rFonts w:asciiTheme="minorHAnsi" w:hAnsiTheme="minorHAnsi"/>
                <w:bCs/>
              </w:rPr>
              <w:t>ext meeting will be October 5</w:t>
            </w:r>
            <w:r w:rsidR="0085795F" w:rsidRPr="0085795F">
              <w:rPr>
                <w:rFonts w:asciiTheme="minorHAnsi" w:hAnsiTheme="minorHAnsi"/>
                <w:bCs/>
                <w:vertAlign w:val="superscript"/>
              </w:rPr>
              <w:t>th</w:t>
            </w:r>
            <w:r w:rsidR="0085795F">
              <w:rPr>
                <w:rFonts w:asciiTheme="minorHAnsi" w:hAnsiTheme="minorHAnsi"/>
                <w:bCs/>
              </w:rPr>
              <w:t>, 9</w:t>
            </w:r>
            <w:r w:rsidR="007A7DF9">
              <w:rPr>
                <w:rFonts w:asciiTheme="minorHAnsi" w:hAnsiTheme="minorHAnsi"/>
                <w:bCs/>
              </w:rPr>
              <w:t>:</w:t>
            </w:r>
            <w:r w:rsidR="0085795F">
              <w:rPr>
                <w:rFonts w:asciiTheme="minorHAnsi" w:hAnsiTheme="minorHAnsi"/>
                <w:bCs/>
              </w:rPr>
              <w:t>00 – 11</w:t>
            </w:r>
            <w:r w:rsidR="007A7DF9">
              <w:rPr>
                <w:rFonts w:asciiTheme="minorHAnsi" w:hAnsiTheme="minorHAnsi"/>
                <w:bCs/>
              </w:rPr>
              <w:t>:</w:t>
            </w:r>
            <w:r w:rsidR="0085795F">
              <w:rPr>
                <w:rFonts w:asciiTheme="minorHAnsi" w:hAnsiTheme="minorHAnsi"/>
                <w:bCs/>
              </w:rPr>
              <w:t xml:space="preserve">30 AM. Meeting site TBD. </w:t>
            </w:r>
            <w:r w:rsidR="007A7DF9" w:rsidRPr="007A7DF9">
              <w:rPr>
                <w:rFonts w:asciiTheme="minorHAnsi" w:hAnsiTheme="minorHAnsi"/>
                <w:b/>
                <w:bCs/>
              </w:rPr>
              <w:t xml:space="preserve"> Assignment:</w:t>
            </w:r>
            <w:r w:rsidR="007A7DF9">
              <w:rPr>
                <w:rFonts w:asciiTheme="minorHAnsi" w:hAnsiTheme="minorHAnsi"/>
                <w:bCs/>
              </w:rPr>
              <w:t xml:space="preserve"> </w:t>
            </w:r>
            <w:r w:rsidR="00E11E45" w:rsidRPr="00E11E45">
              <w:rPr>
                <w:rFonts w:asciiTheme="minorHAnsi" w:hAnsiTheme="minorHAnsi"/>
                <w:b/>
                <w:bCs/>
              </w:rPr>
              <w:t>Shelley</w:t>
            </w:r>
            <w:r w:rsidR="00E11E45">
              <w:rPr>
                <w:rFonts w:asciiTheme="minorHAnsi" w:hAnsiTheme="minorHAnsi"/>
                <w:bCs/>
              </w:rPr>
              <w:t xml:space="preserve"> will check room availability at the NCESD.</w:t>
            </w:r>
            <w:r w:rsidR="007A7DF9">
              <w:rPr>
                <w:rFonts w:asciiTheme="minorHAnsi" w:hAnsiTheme="minorHAnsi"/>
                <w:bCs/>
              </w:rPr>
              <w:t xml:space="preserve"> Many thanks for </w:t>
            </w:r>
            <w:proofErr w:type="gramStart"/>
            <w:r w:rsidR="007A7DF9">
              <w:rPr>
                <w:rFonts w:asciiTheme="minorHAnsi" w:hAnsiTheme="minorHAnsi"/>
                <w:bCs/>
              </w:rPr>
              <w:t>today’s</w:t>
            </w:r>
            <w:proofErr w:type="gramEnd"/>
            <w:r w:rsidR="007A7DF9">
              <w:rPr>
                <w:rFonts w:asciiTheme="minorHAnsi" w:hAnsiTheme="minorHAnsi"/>
                <w:bCs/>
              </w:rPr>
              <w:t xml:space="preserve"> meeting space! </w:t>
            </w:r>
          </w:p>
          <w:p w:rsidR="007A7DF9" w:rsidRPr="002976D7" w:rsidRDefault="007A7DF9" w:rsidP="007A7DF9">
            <w:pPr>
              <w:spacing w:before="100" w:beforeAutospacing="1" w:after="100" w:afterAutospacing="1"/>
              <w:rPr>
                <w:rFonts w:asciiTheme="minorHAnsi" w:hAnsiTheme="minorHAnsi"/>
                <w:bCs/>
              </w:rPr>
            </w:pPr>
            <w:r>
              <w:rPr>
                <w:rFonts w:asciiTheme="minorHAnsi" w:hAnsiTheme="minorHAnsi"/>
                <w:bCs/>
              </w:rPr>
              <w:t xml:space="preserve">A document repository is required to keep materials organized and reduce printing waste. Cathy will contact Deb Miller at Community Choice and request a webpage for the subcommittee.  </w:t>
            </w:r>
          </w:p>
        </w:tc>
      </w:tr>
      <w:tr w:rsidR="00F935ED" w:rsidRPr="002976D7" w:rsidTr="007A7DF9">
        <w:trPr>
          <w:trHeight w:val="323"/>
        </w:trPr>
        <w:tc>
          <w:tcPr>
            <w:tcW w:w="3355" w:type="dxa"/>
            <w:tcBorders>
              <w:top w:val="single" w:sz="4" w:space="0" w:color="auto"/>
            </w:tcBorders>
            <w:shd w:val="clear" w:color="auto" w:fill="F2F2F2" w:themeFill="background1" w:themeFillShade="F2"/>
          </w:tcPr>
          <w:p w:rsidR="00F935ED" w:rsidRPr="002976D7" w:rsidRDefault="00F935ED" w:rsidP="00F91E7C">
            <w:pPr>
              <w:pStyle w:val="MediumGrid22"/>
              <w:rPr>
                <w:rFonts w:asciiTheme="minorHAnsi" w:hAnsiTheme="minorHAnsi"/>
                <w:b/>
                <w:color w:val="000000" w:themeColor="text1"/>
              </w:rPr>
            </w:pPr>
            <w:r w:rsidRPr="002976D7">
              <w:rPr>
                <w:rFonts w:asciiTheme="minorHAnsi" w:hAnsiTheme="minorHAnsi"/>
                <w:color w:val="000000" w:themeColor="text1"/>
              </w:rPr>
              <w:t xml:space="preserve">Adjourn  </w:t>
            </w:r>
          </w:p>
        </w:tc>
        <w:tc>
          <w:tcPr>
            <w:tcW w:w="2070" w:type="dxa"/>
            <w:tcBorders>
              <w:top w:val="single" w:sz="4" w:space="0" w:color="auto"/>
            </w:tcBorders>
            <w:shd w:val="clear" w:color="auto" w:fill="F2F2F2" w:themeFill="background1" w:themeFillShade="F2"/>
          </w:tcPr>
          <w:p w:rsidR="00F935ED" w:rsidRPr="002976D7" w:rsidRDefault="00F935ED" w:rsidP="00F91E7C">
            <w:pPr>
              <w:pStyle w:val="MediumGrid22"/>
              <w:rPr>
                <w:rFonts w:asciiTheme="minorHAnsi" w:hAnsiTheme="minorHAnsi" w:cs="Calibri"/>
                <w:color w:val="000000" w:themeColor="text1"/>
              </w:rPr>
            </w:pPr>
          </w:p>
        </w:tc>
        <w:tc>
          <w:tcPr>
            <w:tcW w:w="900" w:type="dxa"/>
            <w:tcBorders>
              <w:top w:val="single" w:sz="4" w:space="0" w:color="auto"/>
            </w:tcBorders>
            <w:shd w:val="clear" w:color="auto" w:fill="F2F2F2" w:themeFill="background1" w:themeFillShade="F2"/>
          </w:tcPr>
          <w:p w:rsidR="00F935ED" w:rsidRPr="002976D7" w:rsidRDefault="00F935ED" w:rsidP="00F91E7C">
            <w:pPr>
              <w:spacing w:after="0" w:line="240" w:lineRule="auto"/>
              <w:ind w:left="72" w:hanging="72"/>
              <w:rPr>
                <w:rFonts w:asciiTheme="minorHAnsi" w:hAnsiTheme="minorHAnsi" w:cs="Calibri"/>
                <w:color w:val="000000" w:themeColor="text1"/>
              </w:rPr>
            </w:pPr>
          </w:p>
        </w:tc>
        <w:tc>
          <w:tcPr>
            <w:tcW w:w="1440" w:type="dxa"/>
            <w:tcBorders>
              <w:top w:val="single" w:sz="4" w:space="0" w:color="auto"/>
            </w:tcBorders>
            <w:shd w:val="clear" w:color="auto" w:fill="F2F2F2" w:themeFill="background1" w:themeFillShade="F2"/>
          </w:tcPr>
          <w:p w:rsidR="00F935ED" w:rsidRPr="002976D7" w:rsidRDefault="00014399" w:rsidP="00014399">
            <w:pPr>
              <w:pStyle w:val="MediumGrid22"/>
              <w:rPr>
                <w:rFonts w:asciiTheme="minorHAnsi" w:hAnsiTheme="minorHAnsi" w:cs="Calibri"/>
                <w:color w:val="000000" w:themeColor="text1"/>
              </w:rPr>
            </w:pPr>
            <w:r w:rsidRPr="002976D7">
              <w:rPr>
                <w:rFonts w:asciiTheme="minorHAnsi" w:hAnsiTheme="minorHAnsi" w:cs="Calibri"/>
                <w:color w:val="000000" w:themeColor="text1"/>
              </w:rPr>
              <w:t>11</w:t>
            </w:r>
            <w:r w:rsidR="00F935ED" w:rsidRPr="002976D7">
              <w:rPr>
                <w:rFonts w:asciiTheme="minorHAnsi" w:hAnsiTheme="minorHAnsi" w:cs="Calibri"/>
                <w:color w:val="000000" w:themeColor="text1"/>
              </w:rPr>
              <w:t>:30</w:t>
            </w:r>
          </w:p>
        </w:tc>
        <w:tc>
          <w:tcPr>
            <w:tcW w:w="6480" w:type="dxa"/>
            <w:tcBorders>
              <w:top w:val="single" w:sz="4" w:space="0" w:color="auto"/>
            </w:tcBorders>
            <w:shd w:val="clear" w:color="auto" w:fill="F2F2F2" w:themeFill="background1" w:themeFillShade="F2"/>
          </w:tcPr>
          <w:p w:rsidR="00F935ED" w:rsidRPr="002976D7" w:rsidRDefault="00F935ED" w:rsidP="00F91E7C">
            <w:pPr>
              <w:spacing w:after="0" w:line="240" w:lineRule="auto"/>
              <w:ind w:right="-450"/>
              <w:rPr>
                <w:rFonts w:asciiTheme="minorHAnsi" w:hAnsiTheme="minorHAnsi"/>
                <w:color w:val="365F91"/>
              </w:rPr>
            </w:pPr>
          </w:p>
        </w:tc>
      </w:tr>
    </w:tbl>
    <w:p w:rsidR="007B54DB" w:rsidRPr="002976D7" w:rsidRDefault="007B54DB" w:rsidP="00382ECB">
      <w:pPr>
        <w:spacing w:after="0" w:line="240" w:lineRule="auto"/>
        <w:contextualSpacing/>
        <w:rPr>
          <w:rFonts w:asciiTheme="minorHAnsi" w:hAnsiTheme="minorHAnsi"/>
        </w:rPr>
      </w:pPr>
    </w:p>
    <w:p w:rsidR="00014399" w:rsidRPr="002976D7" w:rsidRDefault="00014399" w:rsidP="00014399">
      <w:pPr>
        <w:jc w:val="center"/>
        <w:rPr>
          <w:rFonts w:asciiTheme="minorHAnsi" w:eastAsiaTheme="minorHAnsi" w:hAnsiTheme="minorHAnsi" w:cs="Corbel"/>
          <w:color w:val="FF0000"/>
        </w:rPr>
      </w:pPr>
    </w:p>
    <w:p w:rsidR="00BB4B4C" w:rsidRPr="007A7DF9" w:rsidRDefault="007A7DF9" w:rsidP="00014399">
      <w:pPr>
        <w:jc w:val="center"/>
        <w:rPr>
          <w:rFonts w:asciiTheme="minorHAnsi" w:hAnsiTheme="minorHAnsi"/>
          <w:b/>
          <w:color w:val="FF0000"/>
          <w:sz w:val="24"/>
          <w:szCs w:val="24"/>
        </w:rPr>
      </w:pPr>
      <w:r>
        <w:rPr>
          <w:rFonts w:asciiTheme="minorHAnsi" w:eastAsiaTheme="minorHAnsi" w:hAnsiTheme="minorHAnsi" w:cs="Corbel"/>
          <w:b/>
          <w:color w:val="FF0000"/>
          <w:sz w:val="24"/>
          <w:szCs w:val="24"/>
        </w:rPr>
        <w:t>Please mark your calendar for the n</w:t>
      </w:r>
      <w:r w:rsidR="00B124FA" w:rsidRPr="007A7DF9">
        <w:rPr>
          <w:rFonts w:asciiTheme="minorHAnsi" w:eastAsiaTheme="minorHAnsi" w:hAnsiTheme="minorHAnsi" w:cs="Corbel"/>
          <w:b/>
          <w:color w:val="FF0000"/>
          <w:sz w:val="24"/>
          <w:szCs w:val="24"/>
        </w:rPr>
        <w:t xml:space="preserve">ext </w:t>
      </w:r>
      <w:r>
        <w:rPr>
          <w:rFonts w:asciiTheme="minorHAnsi" w:eastAsiaTheme="minorHAnsi" w:hAnsiTheme="minorHAnsi" w:cs="Corbel"/>
          <w:b/>
          <w:color w:val="FF0000"/>
          <w:sz w:val="24"/>
          <w:szCs w:val="24"/>
        </w:rPr>
        <w:t>m</w:t>
      </w:r>
      <w:r w:rsidR="00B124FA" w:rsidRPr="007A7DF9">
        <w:rPr>
          <w:rFonts w:asciiTheme="minorHAnsi" w:eastAsiaTheme="minorHAnsi" w:hAnsiTheme="minorHAnsi" w:cs="Corbel"/>
          <w:b/>
          <w:color w:val="FF0000"/>
          <w:sz w:val="24"/>
          <w:szCs w:val="24"/>
        </w:rPr>
        <w:t>eeting</w:t>
      </w:r>
      <w:r w:rsidR="008D0A2B" w:rsidRPr="007A7DF9">
        <w:rPr>
          <w:rFonts w:asciiTheme="minorHAnsi" w:eastAsiaTheme="minorHAnsi" w:hAnsiTheme="minorHAnsi" w:cs="Corbel"/>
          <w:b/>
          <w:color w:val="FF0000"/>
          <w:sz w:val="24"/>
          <w:szCs w:val="24"/>
        </w:rPr>
        <w:t>:</w:t>
      </w:r>
      <w:r w:rsidR="00F25B90" w:rsidRPr="007A7DF9">
        <w:rPr>
          <w:rFonts w:asciiTheme="minorHAnsi" w:hAnsiTheme="minorHAnsi"/>
          <w:b/>
          <w:color w:val="FF0000"/>
          <w:sz w:val="24"/>
          <w:szCs w:val="24"/>
        </w:rPr>
        <w:t xml:space="preserve"> </w:t>
      </w:r>
      <w:r w:rsidRPr="007A7DF9">
        <w:rPr>
          <w:rFonts w:asciiTheme="minorHAnsi" w:hAnsiTheme="minorHAnsi"/>
          <w:b/>
          <w:bCs/>
          <w:color w:val="FF0000"/>
          <w:sz w:val="24"/>
          <w:szCs w:val="24"/>
        </w:rPr>
        <w:t>October 5</w:t>
      </w:r>
      <w:r w:rsidRPr="007A7DF9">
        <w:rPr>
          <w:rFonts w:asciiTheme="minorHAnsi" w:hAnsiTheme="minorHAnsi"/>
          <w:b/>
          <w:bCs/>
          <w:color w:val="FF0000"/>
          <w:sz w:val="24"/>
          <w:szCs w:val="24"/>
          <w:vertAlign w:val="superscript"/>
        </w:rPr>
        <w:t>th</w:t>
      </w:r>
      <w:r w:rsidRPr="007A7DF9">
        <w:rPr>
          <w:rFonts w:asciiTheme="minorHAnsi" w:hAnsiTheme="minorHAnsi"/>
          <w:b/>
          <w:bCs/>
          <w:color w:val="FF0000"/>
          <w:sz w:val="24"/>
          <w:szCs w:val="24"/>
        </w:rPr>
        <w:t>, 9:00 – 11:30 AM</w:t>
      </w:r>
      <w:r>
        <w:rPr>
          <w:rFonts w:asciiTheme="minorHAnsi" w:hAnsiTheme="minorHAnsi"/>
          <w:b/>
          <w:bCs/>
          <w:color w:val="FF0000"/>
          <w:sz w:val="24"/>
          <w:szCs w:val="24"/>
        </w:rPr>
        <w:t xml:space="preserve">. </w:t>
      </w:r>
      <w:proofErr w:type="gramStart"/>
      <w:r>
        <w:rPr>
          <w:rFonts w:asciiTheme="minorHAnsi" w:hAnsiTheme="minorHAnsi"/>
          <w:b/>
          <w:bCs/>
          <w:color w:val="FF0000"/>
          <w:sz w:val="24"/>
          <w:szCs w:val="24"/>
        </w:rPr>
        <w:t>Meeting location TBD.</w:t>
      </w:r>
      <w:proofErr w:type="gramEnd"/>
    </w:p>
    <w:sectPr w:rsidR="00BB4B4C" w:rsidRPr="007A7DF9" w:rsidSect="00014399">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373"/>
      </v:shape>
    </w:pict>
  </w:numPicBullet>
  <w:abstractNum w:abstractNumId="0">
    <w:nsid w:val="056B01FE"/>
    <w:multiLevelType w:val="hybridMultilevel"/>
    <w:tmpl w:val="AAB08E2E"/>
    <w:lvl w:ilvl="0" w:tplc="B3B005D8">
      <w:start w:val="20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44C3"/>
    <w:multiLevelType w:val="hybridMultilevel"/>
    <w:tmpl w:val="F046614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DF54AC"/>
    <w:multiLevelType w:val="hybridMultilevel"/>
    <w:tmpl w:val="403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79A0"/>
    <w:multiLevelType w:val="hybridMultilevel"/>
    <w:tmpl w:val="90A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F6A3D"/>
    <w:multiLevelType w:val="hybridMultilevel"/>
    <w:tmpl w:val="0AA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17F65"/>
    <w:multiLevelType w:val="hybridMultilevel"/>
    <w:tmpl w:val="55AC0B9C"/>
    <w:lvl w:ilvl="0" w:tplc="6EE85214">
      <w:start w:val="2016"/>
      <w:numFmt w:val="bullet"/>
      <w:lvlText w:val="-"/>
      <w:lvlJc w:val="left"/>
      <w:pPr>
        <w:ind w:left="720" w:hanging="360"/>
      </w:pPr>
      <w:rPr>
        <w:rFonts w:ascii="Corbel" w:eastAsia="Calibri"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62FC6"/>
    <w:multiLevelType w:val="hybridMultilevel"/>
    <w:tmpl w:val="1B8AD3F4"/>
    <w:lvl w:ilvl="0" w:tplc="04090001">
      <w:start w:val="1"/>
      <w:numFmt w:val="bullet"/>
      <w:lvlText w:val=""/>
      <w:lvlJc w:val="left"/>
      <w:pPr>
        <w:ind w:left="804" w:hanging="4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09548B0"/>
    <w:multiLevelType w:val="multilevel"/>
    <w:tmpl w:val="A15A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0A2B"/>
    <w:rsid w:val="000070D9"/>
    <w:rsid w:val="00014399"/>
    <w:rsid w:val="0003447C"/>
    <w:rsid w:val="000402BE"/>
    <w:rsid w:val="00070483"/>
    <w:rsid w:val="00075474"/>
    <w:rsid w:val="00091F45"/>
    <w:rsid w:val="000B7274"/>
    <w:rsid w:val="000E20D0"/>
    <w:rsid w:val="000E361E"/>
    <w:rsid w:val="00127DC1"/>
    <w:rsid w:val="00136718"/>
    <w:rsid w:val="00181597"/>
    <w:rsid w:val="001826CF"/>
    <w:rsid w:val="001966FB"/>
    <w:rsid w:val="001E0137"/>
    <w:rsid w:val="001E1765"/>
    <w:rsid w:val="001F2071"/>
    <w:rsid w:val="002040E4"/>
    <w:rsid w:val="00204DF6"/>
    <w:rsid w:val="002429AF"/>
    <w:rsid w:val="0025090E"/>
    <w:rsid w:val="00252295"/>
    <w:rsid w:val="00271B0F"/>
    <w:rsid w:val="00277719"/>
    <w:rsid w:val="002976D7"/>
    <w:rsid w:val="002B102B"/>
    <w:rsid w:val="002B38B8"/>
    <w:rsid w:val="002F457D"/>
    <w:rsid w:val="00302788"/>
    <w:rsid w:val="003326C2"/>
    <w:rsid w:val="003425BD"/>
    <w:rsid w:val="0034592E"/>
    <w:rsid w:val="003643C9"/>
    <w:rsid w:val="003742E5"/>
    <w:rsid w:val="00374727"/>
    <w:rsid w:val="00382ECB"/>
    <w:rsid w:val="003916D5"/>
    <w:rsid w:val="00392145"/>
    <w:rsid w:val="00396D56"/>
    <w:rsid w:val="003A47E5"/>
    <w:rsid w:val="003C344B"/>
    <w:rsid w:val="003D661A"/>
    <w:rsid w:val="003F43F6"/>
    <w:rsid w:val="00403CA0"/>
    <w:rsid w:val="00415521"/>
    <w:rsid w:val="00425304"/>
    <w:rsid w:val="00431B23"/>
    <w:rsid w:val="004609EB"/>
    <w:rsid w:val="00513523"/>
    <w:rsid w:val="00522447"/>
    <w:rsid w:val="0055375F"/>
    <w:rsid w:val="00560B4F"/>
    <w:rsid w:val="00571D54"/>
    <w:rsid w:val="00576DC4"/>
    <w:rsid w:val="00577E89"/>
    <w:rsid w:val="005806A1"/>
    <w:rsid w:val="005A0C23"/>
    <w:rsid w:val="005A78DE"/>
    <w:rsid w:val="005B53D2"/>
    <w:rsid w:val="005C20E4"/>
    <w:rsid w:val="005D33D1"/>
    <w:rsid w:val="005D5B90"/>
    <w:rsid w:val="005D6408"/>
    <w:rsid w:val="005E0BEF"/>
    <w:rsid w:val="005E5B7F"/>
    <w:rsid w:val="00605909"/>
    <w:rsid w:val="0061325B"/>
    <w:rsid w:val="006831AA"/>
    <w:rsid w:val="006B5935"/>
    <w:rsid w:val="006D1717"/>
    <w:rsid w:val="006D610C"/>
    <w:rsid w:val="006E1AC2"/>
    <w:rsid w:val="006F67E3"/>
    <w:rsid w:val="00707977"/>
    <w:rsid w:val="007239EC"/>
    <w:rsid w:val="00725B38"/>
    <w:rsid w:val="007359C6"/>
    <w:rsid w:val="00743191"/>
    <w:rsid w:val="00744A4E"/>
    <w:rsid w:val="00781931"/>
    <w:rsid w:val="00796068"/>
    <w:rsid w:val="00796E0A"/>
    <w:rsid w:val="007A7DF9"/>
    <w:rsid w:val="007B4778"/>
    <w:rsid w:val="007B54DB"/>
    <w:rsid w:val="007C4623"/>
    <w:rsid w:val="007D409B"/>
    <w:rsid w:val="007E1C91"/>
    <w:rsid w:val="007F0C3D"/>
    <w:rsid w:val="00807F37"/>
    <w:rsid w:val="0083233D"/>
    <w:rsid w:val="00855EFB"/>
    <w:rsid w:val="0085795F"/>
    <w:rsid w:val="00883A16"/>
    <w:rsid w:val="008872F2"/>
    <w:rsid w:val="008A4860"/>
    <w:rsid w:val="008D0A2B"/>
    <w:rsid w:val="00921EFF"/>
    <w:rsid w:val="00935887"/>
    <w:rsid w:val="0094373B"/>
    <w:rsid w:val="00960FB3"/>
    <w:rsid w:val="00961E28"/>
    <w:rsid w:val="009756CA"/>
    <w:rsid w:val="0099224F"/>
    <w:rsid w:val="009928E1"/>
    <w:rsid w:val="009B2437"/>
    <w:rsid w:val="009C74B2"/>
    <w:rsid w:val="009E2C32"/>
    <w:rsid w:val="009E5562"/>
    <w:rsid w:val="00A06E95"/>
    <w:rsid w:val="00A336C3"/>
    <w:rsid w:val="00A35A42"/>
    <w:rsid w:val="00A40FED"/>
    <w:rsid w:val="00A41731"/>
    <w:rsid w:val="00A47C3C"/>
    <w:rsid w:val="00A60DE1"/>
    <w:rsid w:val="00A812B7"/>
    <w:rsid w:val="00AB0857"/>
    <w:rsid w:val="00AB49E8"/>
    <w:rsid w:val="00AB7B84"/>
    <w:rsid w:val="00AF7358"/>
    <w:rsid w:val="00B02187"/>
    <w:rsid w:val="00B03B8A"/>
    <w:rsid w:val="00B1127F"/>
    <w:rsid w:val="00B11714"/>
    <w:rsid w:val="00B123F0"/>
    <w:rsid w:val="00B124FA"/>
    <w:rsid w:val="00B474B4"/>
    <w:rsid w:val="00B55E1F"/>
    <w:rsid w:val="00B570F1"/>
    <w:rsid w:val="00B57F96"/>
    <w:rsid w:val="00B96F45"/>
    <w:rsid w:val="00BB4B4C"/>
    <w:rsid w:val="00BF714B"/>
    <w:rsid w:val="00C003F1"/>
    <w:rsid w:val="00C12891"/>
    <w:rsid w:val="00C40EBE"/>
    <w:rsid w:val="00C56985"/>
    <w:rsid w:val="00C60A4C"/>
    <w:rsid w:val="00C65BDB"/>
    <w:rsid w:val="00C8144A"/>
    <w:rsid w:val="00C82683"/>
    <w:rsid w:val="00C856F7"/>
    <w:rsid w:val="00C9380C"/>
    <w:rsid w:val="00CA36CA"/>
    <w:rsid w:val="00CA5DD2"/>
    <w:rsid w:val="00CA6178"/>
    <w:rsid w:val="00D035A8"/>
    <w:rsid w:val="00D131CD"/>
    <w:rsid w:val="00D13A0F"/>
    <w:rsid w:val="00D259B1"/>
    <w:rsid w:val="00D34DD9"/>
    <w:rsid w:val="00D55E97"/>
    <w:rsid w:val="00D56C6C"/>
    <w:rsid w:val="00D80523"/>
    <w:rsid w:val="00D94F2A"/>
    <w:rsid w:val="00DA12C6"/>
    <w:rsid w:val="00DA5271"/>
    <w:rsid w:val="00DC6A50"/>
    <w:rsid w:val="00E11E45"/>
    <w:rsid w:val="00E140EF"/>
    <w:rsid w:val="00E412B1"/>
    <w:rsid w:val="00E43BA3"/>
    <w:rsid w:val="00E62E60"/>
    <w:rsid w:val="00E65BD0"/>
    <w:rsid w:val="00E8130B"/>
    <w:rsid w:val="00EA4278"/>
    <w:rsid w:val="00EA71F6"/>
    <w:rsid w:val="00EB6000"/>
    <w:rsid w:val="00EC1939"/>
    <w:rsid w:val="00ED2ABA"/>
    <w:rsid w:val="00EF3952"/>
    <w:rsid w:val="00F0270A"/>
    <w:rsid w:val="00F13F44"/>
    <w:rsid w:val="00F2467C"/>
    <w:rsid w:val="00F25B90"/>
    <w:rsid w:val="00F34A72"/>
    <w:rsid w:val="00F45A81"/>
    <w:rsid w:val="00F6235E"/>
    <w:rsid w:val="00F835E5"/>
    <w:rsid w:val="00F8470D"/>
    <w:rsid w:val="00F91E7C"/>
    <w:rsid w:val="00F935ED"/>
    <w:rsid w:val="00FA67DB"/>
    <w:rsid w:val="00FB2B02"/>
    <w:rsid w:val="00FB6971"/>
    <w:rsid w:val="00FC0BD3"/>
    <w:rsid w:val="00FD1D4B"/>
    <w:rsid w:val="00FE427A"/>
    <w:rsid w:val="00FF76EB"/>
    <w:rsid w:val="00FF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uiPriority w:val="68"/>
    <w:qFormat/>
    <w:rsid w:val="008D0A2B"/>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8D0A2B"/>
    <w:pPr>
      <w:ind w:left="720"/>
      <w:contextualSpacing/>
    </w:pPr>
  </w:style>
  <w:style w:type="character" w:customStyle="1" w:styleId="st1">
    <w:name w:val="st1"/>
    <w:basedOn w:val="DefaultParagraphFont"/>
    <w:rsid w:val="008D0A2B"/>
  </w:style>
  <w:style w:type="paragraph" w:styleId="ListParagraph">
    <w:name w:val="List Paragraph"/>
    <w:basedOn w:val="Normal"/>
    <w:uiPriority w:val="34"/>
    <w:qFormat/>
    <w:rsid w:val="00C12891"/>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402BE"/>
    <w:rPr>
      <w:color w:val="0000FF" w:themeColor="hyperlink"/>
      <w:u w:val="single"/>
    </w:rPr>
  </w:style>
  <w:style w:type="character" w:styleId="Strong">
    <w:name w:val="Strong"/>
    <w:basedOn w:val="DefaultParagraphFont"/>
    <w:uiPriority w:val="22"/>
    <w:qFormat/>
    <w:rsid w:val="00E62E60"/>
    <w:rPr>
      <w:b/>
      <w:bCs/>
    </w:rPr>
  </w:style>
  <w:style w:type="character" w:styleId="FollowedHyperlink">
    <w:name w:val="FollowedHyperlink"/>
    <w:basedOn w:val="DefaultParagraphFont"/>
    <w:uiPriority w:val="99"/>
    <w:semiHidden/>
    <w:unhideWhenUsed/>
    <w:rsid w:val="002F457D"/>
    <w:rPr>
      <w:color w:val="800080" w:themeColor="followedHyperlink"/>
      <w:u w:val="single"/>
    </w:rPr>
  </w:style>
  <w:style w:type="character" w:customStyle="1" w:styleId="watch-title">
    <w:name w:val="watch-title"/>
    <w:basedOn w:val="DefaultParagraphFont"/>
    <w:rsid w:val="002F457D"/>
    <w:rPr>
      <w:sz w:val="24"/>
      <w:szCs w:val="24"/>
      <w:bdr w:val="none" w:sz="0" w:space="0" w:color="auto" w:frame="1"/>
      <w:shd w:val="clear" w:color="auto" w:fill="auto"/>
    </w:rPr>
  </w:style>
</w:styles>
</file>

<file path=word/webSettings.xml><?xml version="1.0" encoding="utf-8"?>
<w:webSettings xmlns:r="http://schemas.openxmlformats.org/officeDocument/2006/relationships" xmlns:w="http://schemas.openxmlformats.org/wordprocessingml/2006/main">
  <w:divs>
    <w:div w:id="260534128">
      <w:bodyDiv w:val="1"/>
      <w:marLeft w:val="0"/>
      <w:marRight w:val="0"/>
      <w:marTop w:val="0"/>
      <w:marBottom w:val="0"/>
      <w:divBdr>
        <w:top w:val="none" w:sz="0" w:space="0" w:color="auto"/>
        <w:left w:val="none" w:sz="0" w:space="0" w:color="auto"/>
        <w:bottom w:val="none" w:sz="0" w:space="0" w:color="auto"/>
        <w:right w:val="none" w:sz="0" w:space="0" w:color="auto"/>
      </w:divBdr>
    </w:div>
    <w:div w:id="319577885">
      <w:bodyDiv w:val="1"/>
      <w:marLeft w:val="0"/>
      <w:marRight w:val="0"/>
      <w:marTop w:val="0"/>
      <w:marBottom w:val="0"/>
      <w:divBdr>
        <w:top w:val="none" w:sz="0" w:space="0" w:color="auto"/>
        <w:left w:val="none" w:sz="0" w:space="0" w:color="auto"/>
        <w:bottom w:val="none" w:sz="0" w:space="0" w:color="auto"/>
        <w:right w:val="none" w:sz="0" w:space="0" w:color="auto"/>
      </w:divBdr>
    </w:div>
    <w:div w:id="829642302">
      <w:bodyDiv w:val="1"/>
      <w:marLeft w:val="0"/>
      <w:marRight w:val="0"/>
      <w:marTop w:val="0"/>
      <w:marBottom w:val="0"/>
      <w:divBdr>
        <w:top w:val="none" w:sz="0" w:space="0" w:color="auto"/>
        <w:left w:val="none" w:sz="0" w:space="0" w:color="auto"/>
        <w:bottom w:val="none" w:sz="0" w:space="0" w:color="auto"/>
        <w:right w:val="none" w:sz="0" w:space="0" w:color="auto"/>
      </w:divBdr>
    </w:div>
    <w:div w:id="901214804">
      <w:bodyDiv w:val="1"/>
      <w:marLeft w:val="0"/>
      <w:marRight w:val="0"/>
      <w:marTop w:val="0"/>
      <w:marBottom w:val="0"/>
      <w:divBdr>
        <w:top w:val="none" w:sz="0" w:space="0" w:color="auto"/>
        <w:left w:val="none" w:sz="0" w:space="0" w:color="auto"/>
        <w:bottom w:val="none" w:sz="0" w:space="0" w:color="auto"/>
        <w:right w:val="none" w:sz="0" w:space="0" w:color="auto"/>
      </w:divBdr>
    </w:div>
    <w:div w:id="966277407">
      <w:bodyDiv w:val="1"/>
      <w:marLeft w:val="0"/>
      <w:marRight w:val="0"/>
      <w:marTop w:val="0"/>
      <w:marBottom w:val="0"/>
      <w:divBdr>
        <w:top w:val="none" w:sz="0" w:space="0" w:color="auto"/>
        <w:left w:val="none" w:sz="0" w:space="0" w:color="auto"/>
        <w:bottom w:val="none" w:sz="0" w:space="0" w:color="auto"/>
        <w:right w:val="none" w:sz="0" w:space="0" w:color="auto"/>
      </w:divBdr>
    </w:div>
    <w:div w:id="1294216220">
      <w:bodyDiv w:val="1"/>
      <w:marLeft w:val="0"/>
      <w:marRight w:val="0"/>
      <w:marTop w:val="0"/>
      <w:marBottom w:val="0"/>
      <w:divBdr>
        <w:top w:val="none" w:sz="0" w:space="0" w:color="auto"/>
        <w:left w:val="none" w:sz="0" w:space="0" w:color="auto"/>
        <w:bottom w:val="none" w:sz="0" w:space="0" w:color="auto"/>
        <w:right w:val="none" w:sz="0" w:space="0" w:color="auto"/>
      </w:divBdr>
    </w:div>
    <w:div w:id="1380978668">
      <w:bodyDiv w:val="1"/>
      <w:marLeft w:val="0"/>
      <w:marRight w:val="0"/>
      <w:marTop w:val="0"/>
      <w:marBottom w:val="0"/>
      <w:divBdr>
        <w:top w:val="none" w:sz="0" w:space="0" w:color="auto"/>
        <w:left w:val="none" w:sz="0" w:space="0" w:color="auto"/>
        <w:bottom w:val="none" w:sz="0" w:space="0" w:color="auto"/>
        <w:right w:val="none" w:sz="0" w:space="0" w:color="auto"/>
      </w:divBdr>
    </w:div>
    <w:div w:id="1839491599">
      <w:bodyDiv w:val="1"/>
      <w:marLeft w:val="0"/>
      <w:marRight w:val="0"/>
      <w:marTop w:val="0"/>
      <w:marBottom w:val="0"/>
      <w:divBdr>
        <w:top w:val="none" w:sz="0" w:space="0" w:color="auto"/>
        <w:left w:val="none" w:sz="0" w:space="0" w:color="auto"/>
        <w:bottom w:val="none" w:sz="0" w:space="0" w:color="auto"/>
        <w:right w:val="none" w:sz="0" w:space="0" w:color="auto"/>
      </w:divBdr>
    </w:div>
    <w:div w:id="1943536234">
      <w:bodyDiv w:val="1"/>
      <w:marLeft w:val="0"/>
      <w:marRight w:val="0"/>
      <w:marTop w:val="0"/>
      <w:marBottom w:val="0"/>
      <w:divBdr>
        <w:top w:val="none" w:sz="0" w:space="0" w:color="auto"/>
        <w:left w:val="none" w:sz="0" w:space="0" w:color="auto"/>
        <w:bottom w:val="none" w:sz="0" w:space="0" w:color="auto"/>
        <w:right w:val="none" w:sz="0" w:space="0" w:color="auto"/>
      </w:divBdr>
    </w:div>
    <w:div w:id="2040887243">
      <w:bodyDiv w:val="1"/>
      <w:marLeft w:val="0"/>
      <w:marRight w:val="0"/>
      <w:marTop w:val="0"/>
      <w:marBottom w:val="0"/>
      <w:divBdr>
        <w:top w:val="none" w:sz="0" w:space="0" w:color="auto"/>
        <w:left w:val="none" w:sz="0" w:space="0" w:color="auto"/>
        <w:bottom w:val="none" w:sz="0" w:space="0" w:color="auto"/>
        <w:right w:val="none" w:sz="0" w:space="0" w:color="auto"/>
      </w:divBdr>
    </w:div>
    <w:div w:id="20719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drugoverdose/media/rx_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ugfree.org/newsroom/news-item/partnership-drug-free-kids-unveils-new-multimedia-youth-campaign-using-emojis-let-teens-know-wegotyou/" TargetMode="External"/><Relationship Id="rId5" Type="http://schemas.openxmlformats.org/officeDocument/2006/relationships/hyperlink" Target="https://www.starttalkingnowtoolk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soodsaards</dc:creator>
  <cp:lastModifiedBy>meuretc</cp:lastModifiedBy>
  <cp:revision>3</cp:revision>
  <cp:lastPrinted>2017-09-11T20:31:00Z</cp:lastPrinted>
  <dcterms:created xsi:type="dcterms:W3CDTF">2017-09-11T20:29:00Z</dcterms:created>
  <dcterms:modified xsi:type="dcterms:W3CDTF">2017-09-11T20:31:00Z</dcterms:modified>
</cp:coreProperties>
</file>