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92" w:rsidRDefault="00607492">
      <w:bookmarkStart w:id="0" w:name="_GoBack"/>
      <w:bookmarkEnd w:id="0"/>
    </w:p>
    <w:p w:rsidR="00BA6B7C" w:rsidRPr="00BA6B7C" w:rsidRDefault="00BA6B7C" w:rsidP="00DB0412">
      <w:pPr>
        <w:jc w:val="center"/>
        <w:rPr>
          <w:b/>
        </w:rPr>
      </w:pPr>
      <w:r w:rsidRPr="00BA6B7C">
        <w:rPr>
          <w:b/>
        </w:rPr>
        <w:t xml:space="preserve">Key Health Priority – </w:t>
      </w:r>
      <w:r w:rsidR="00011D97">
        <w:rPr>
          <w:b/>
        </w:rPr>
        <w:t>Mental Health</w:t>
      </w:r>
    </w:p>
    <w:p w:rsidR="00BA6B7C" w:rsidRPr="00BA6B7C" w:rsidRDefault="00BA6B7C">
      <w:pPr>
        <w:rPr>
          <w:b/>
        </w:rPr>
      </w:pPr>
      <w:r w:rsidRPr="00BA6B7C">
        <w:rPr>
          <w:b/>
        </w:rPr>
        <w:t>Hypothesis:</w:t>
      </w:r>
    </w:p>
    <w:p w:rsidR="00BA6B7C" w:rsidRDefault="00BA6B7C">
      <w:r w:rsidRPr="00BA6B7C">
        <w:t xml:space="preserve">If we </w:t>
      </w:r>
      <w:r>
        <w:t>co</w:t>
      </w:r>
      <w:r w:rsidR="002D42CF">
        <w:t>ordinate</w:t>
      </w:r>
      <w:r>
        <w:t xml:space="preserve">, </w:t>
      </w:r>
      <w:r w:rsidRPr="00BA6B7C">
        <w:t>leverage, and mobilize all sectors of our community service delivery</w:t>
      </w:r>
      <w:r>
        <w:t xml:space="preserve"> system and infrastructure on addressing </w:t>
      </w:r>
      <w:r w:rsidR="00011D97">
        <w:t>mental health issues</w:t>
      </w:r>
      <w:r>
        <w:t xml:space="preserve"> </w:t>
      </w:r>
      <w:r w:rsidRPr="00011D97">
        <w:rPr>
          <w:highlight w:val="yellow"/>
        </w:rPr>
        <w:t xml:space="preserve">within the </w:t>
      </w:r>
      <w:r w:rsidR="002E24EC" w:rsidRPr="00011D97">
        <w:rPr>
          <w:highlight w:val="yellow"/>
        </w:rPr>
        <w:t>5</w:t>
      </w:r>
      <w:r w:rsidRPr="00011D97">
        <w:rPr>
          <w:highlight w:val="yellow"/>
        </w:rPr>
        <w:t>-17 year old population</w:t>
      </w:r>
      <w:r>
        <w:t xml:space="preserve">, </w:t>
      </w:r>
      <w:r w:rsidRPr="00BA6B7C">
        <w:t>we will significantly improve</w:t>
      </w:r>
      <w:r w:rsidR="002735C6">
        <w:t xml:space="preserve"> overall quality of life for our youth and</w:t>
      </w:r>
      <w:r w:rsidR="00F007DB">
        <w:t>, long term</w:t>
      </w:r>
      <w:r w:rsidR="00011D97">
        <w:t xml:space="preserve"> quality of life for adults with mental health issues </w:t>
      </w:r>
      <w:r>
        <w:t>within Kittitas County.</w:t>
      </w:r>
    </w:p>
    <w:p w:rsidR="00BA6B7C" w:rsidRPr="00BA6B7C" w:rsidRDefault="00BA6B7C">
      <w:pPr>
        <w:rPr>
          <w:b/>
        </w:rPr>
      </w:pPr>
      <w:r w:rsidRPr="00BA6B7C">
        <w:rPr>
          <w:b/>
        </w:rPr>
        <w:t>Rationale:</w:t>
      </w:r>
    </w:p>
    <w:p w:rsidR="00BA6B7C" w:rsidRDefault="00B1184C">
      <w:r>
        <w:t xml:space="preserve">Federal </w:t>
      </w:r>
      <w:r w:rsidR="00EC5DA6">
        <w:t>Healthcare</w:t>
      </w:r>
      <w:r w:rsidR="002735C6">
        <w:t xml:space="preserve"> reform and the State of Washington have</w:t>
      </w:r>
      <w:r w:rsidR="00EC5DA6">
        <w:t xml:space="preserve"> dictated that communities and regions work together to provide coordinated </w:t>
      </w:r>
      <w:r w:rsidR="003F4E90">
        <w:t>health</w:t>
      </w:r>
      <w:r w:rsidR="00EC5DA6">
        <w:t xml:space="preserve">care.  </w:t>
      </w:r>
      <w:r w:rsidR="002735C6">
        <w:t xml:space="preserve">Collectively, </w:t>
      </w:r>
      <w:r w:rsidR="00EC5DA6">
        <w:t xml:space="preserve">service delivery providers in Kittitas County </w:t>
      </w:r>
      <w:r w:rsidR="002735C6">
        <w:t xml:space="preserve">have not worked on addressing health disparities leading to a fragmented service delivery model. </w:t>
      </w:r>
      <w:r w:rsidR="003F4E90">
        <w:t xml:space="preserve"> Kittitas County service delivery providers provide high quality, innovative services which have led to our achievement of the 1</w:t>
      </w:r>
      <w:r w:rsidR="003F4E90" w:rsidRPr="002735C6">
        <w:rPr>
          <w:vertAlign w:val="superscript"/>
        </w:rPr>
        <w:t>st</w:t>
      </w:r>
      <w:r w:rsidR="003F4E90">
        <w:t>/2</w:t>
      </w:r>
      <w:r w:rsidR="003F4E90" w:rsidRPr="002735C6">
        <w:rPr>
          <w:vertAlign w:val="superscript"/>
        </w:rPr>
        <w:t>nd</w:t>
      </w:r>
      <w:r w:rsidR="003F4E90">
        <w:t xml:space="preserve"> healthiest county in the State of Washington. </w:t>
      </w:r>
      <w:r w:rsidR="00964C63">
        <w:t xml:space="preserve">Service providers have difficult time quantifying the severity of mental health issues in Kittitas County as there is not an accurate way to </w:t>
      </w:r>
      <w:r w:rsidR="00F7261F">
        <w:t xml:space="preserve">capture </w:t>
      </w:r>
      <w:r w:rsidR="00964C63">
        <w:t>the data.  Equally as important, the overall impact of mental health issues is under represented as the amount of time spent with each client or patient</w:t>
      </w:r>
      <w:r w:rsidR="00E77949">
        <w:t xml:space="preserve"> per visit</w:t>
      </w:r>
      <w:r w:rsidR="00964C63">
        <w:t xml:space="preserve"> is higher than </w:t>
      </w:r>
      <w:r w:rsidR="00E77949">
        <w:t xml:space="preserve">the </w:t>
      </w:r>
      <w:r w:rsidR="00964C63">
        <w:t xml:space="preserve">average. </w:t>
      </w:r>
      <w:r w:rsidR="00C862A3">
        <w:t xml:space="preserve">Central Washington Comprehensive Mental Health has seen a significant increase in use of </w:t>
      </w:r>
      <w:r w:rsidR="00CF4FEE">
        <w:t>services</w:t>
      </w:r>
      <w:r w:rsidR="00C862A3">
        <w:t xml:space="preserve"> over the past </w:t>
      </w:r>
      <w:r w:rsidR="00CF4FEE">
        <w:t>year possibly due to increase in funding sources available for the population</w:t>
      </w:r>
      <w:r w:rsidR="00C862A3">
        <w:t xml:space="preserve">. </w:t>
      </w:r>
      <w:r w:rsidR="00964C63">
        <w:t>Overall, mental health issues have</w:t>
      </w:r>
      <w:r w:rsidR="003D2179" w:rsidRPr="00936CE3">
        <w:t xml:space="preserve"> a significant impact </w:t>
      </w:r>
      <w:r w:rsidR="00F7261F">
        <w:t xml:space="preserve">on </w:t>
      </w:r>
      <w:r w:rsidR="003D2179" w:rsidRPr="00936CE3">
        <w:t xml:space="preserve">social and economic disparities and on the overall </w:t>
      </w:r>
      <w:r w:rsidR="002735C6" w:rsidRPr="00936CE3">
        <w:t xml:space="preserve">quality of life </w:t>
      </w:r>
      <w:r w:rsidR="003D2179" w:rsidRPr="00936CE3">
        <w:t xml:space="preserve">and </w:t>
      </w:r>
      <w:r w:rsidR="002735C6" w:rsidRPr="00936CE3">
        <w:t>cost to the healthcare delivery system.</w:t>
      </w:r>
    </w:p>
    <w:p w:rsidR="00E11F51" w:rsidRDefault="00E11F51">
      <w:pPr>
        <w:rPr>
          <w:b/>
        </w:rPr>
      </w:pPr>
      <w:r w:rsidRPr="00E11F51">
        <w:rPr>
          <w:b/>
        </w:rPr>
        <w:t>Data Story:</w:t>
      </w:r>
    </w:p>
    <w:p w:rsidR="002B7124" w:rsidRPr="00723A14" w:rsidRDefault="002B7124" w:rsidP="002B7124">
      <w:pPr>
        <w:rPr>
          <w:b/>
        </w:rPr>
      </w:pPr>
      <w:r w:rsidRPr="00723A14">
        <w:rPr>
          <w:b/>
        </w:rPr>
        <w:t>COMPREHENSIVE</w:t>
      </w:r>
      <w:r w:rsidR="0018011E">
        <w:rPr>
          <w:b/>
        </w:rPr>
        <w:t xml:space="preserve"> MENTAL HEALTH SERVICES</w:t>
      </w:r>
    </w:p>
    <w:p w:rsidR="002B7124" w:rsidRDefault="002B7124" w:rsidP="002B7124">
      <w:pPr>
        <w:pStyle w:val="ListParagraph"/>
        <w:numPr>
          <w:ilvl w:val="0"/>
          <w:numId w:val="6"/>
        </w:numPr>
      </w:pPr>
      <w:r>
        <w:t xml:space="preserve">Serves approximately 600 clients per month, compared to around 450 per month in 2012.  </w:t>
      </w:r>
    </w:p>
    <w:p w:rsidR="002B7124" w:rsidRDefault="002B7124" w:rsidP="002B7124">
      <w:pPr>
        <w:pStyle w:val="ListParagraph"/>
        <w:numPr>
          <w:ilvl w:val="0"/>
          <w:numId w:val="6"/>
        </w:numPr>
      </w:pPr>
      <w:r>
        <w:t>Around 2250 encounters per month, compared to around 1500 in 2012.</w:t>
      </w:r>
    </w:p>
    <w:p w:rsidR="002B7124" w:rsidRDefault="002B7124" w:rsidP="002B7124">
      <w:pPr>
        <w:pStyle w:val="ListParagraph"/>
        <w:numPr>
          <w:ilvl w:val="0"/>
          <w:numId w:val="6"/>
        </w:numPr>
      </w:pPr>
      <w:r>
        <w:t>Crisis services per month ranges from 7 to 31 in 2014 and 2013.</w:t>
      </w:r>
    </w:p>
    <w:p w:rsidR="002B7124" w:rsidRDefault="002B7124" w:rsidP="002B7124">
      <w:pPr>
        <w:pStyle w:val="ListParagraph"/>
        <w:numPr>
          <w:ilvl w:val="0"/>
          <w:numId w:val="6"/>
        </w:numPr>
      </w:pPr>
      <w:r>
        <w:t xml:space="preserve">New clients per month ranges from 39 to 68 in 2014.  </w:t>
      </w:r>
    </w:p>
    <w:p w:rsidR="00DC1E0F" w:rsidRPr="00DC1E0F" w:rsidRDefault="00DC1E0F" w:rsidP="00DC1E0F">
      <w:pPr>
        <w:rPr>
          <w:b/>
        </w:rPr>
      </w:pPr>
      <w:proofErr w:type="gramStart"/>
      <w:r>
        <w:rPr>
          <w:b/>
        </w:rPr>
        <w:t>ADDS</w:t>
      </w:r>
      <w:proofErr w:type="gramEnd"/>
      <w:r>
        <w:rPr>
          <w:b/>
        </w:rPr>
        <w:t xml:space="preserve"> –</w:t>
      </w:r>
      <w:r w:rsidRPr="00DC1E0F">
        <w:rPr>
          <w:b/>
          <w:i/>
          <w:color w:val="FF0000"/>
          <w:highlight w:val="yellow"/>
        </w:rPr>
        <w:t>Would be good to know what % of patients under 18 have mental health issues?</w:t>
      </w:r>
      <w:r w:rsidRPr="00DC1E0F">
        <w:rPr>
          <w:b/>
          <w:i/>
          <w:color w:val="FF0000"/>
        </w:rPr>
        <w:t xml:space="preserve">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1E0F" w:rsidRPr="00DC1E0F" w:rsidTr="00DC1E0F">
        <w:tc>
          <w:tcPr>
            <w:tcW w:w="9576" w:type="dxa"/>
          </w:tcPr>
          <w:p w:rsidR="00DC1E0F" w:rsidRPr="00DC1E0F" w:rsidRDefault="00DC1E0F" w:rsidP="008F74E4">
            <w:pPr>
              <w:rPr>
                <w:b/>
              </w:rPr>
            </w:pPr>
            <w:r w:rsidRPr="00DC1E0F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 w:rsidRPr="00DC1E0F">
              <w:rPr>
                <w:b/>
              </w:rPr>
              <w:t>2013-2014              2012-2013</w:t>
            </w:r>
          </w:p>
        </w:tc>
      </w:tr>
      <w:tr w:rsidR="00DC1E0F" w:rsidRPr="00DC1E0F" w:rsidTr="00DC1E0F">
        <w:trPr>
          <w:trHeight w:val="315"/>
        </w:trPr>
        <w:tc>
          <w:tcPr>
            <w:tcW w:w="9576" w:type="dxa"/>
          </w:tcPr>
          <w:p w:rsidR="00DC1E0F" w:rsidRPr="00DC1E0F" w:rsidRDefault="00DC1E0F" w:rsidP="008F74E4">
            <w:r w:rsidRPr="00DC1E0F">
              <w:t xml:space="preserve">Number of patients with prior or current Mental Health Services:           35 (19%)              21(13.5%)            </w:t>
            </w:r>
          </w:p>
        </w:tc>
      </w:tr>
      <w:tr w:rsidR="00DC1E0F" w:rsidRPr="00DC1E0F" w:rsidTr="00DC1E0F">
        <w:trPr>
          <w:trHeight w:val="225"/>
        </w:trPr>
        <w:tc>
          <w:tcPr>
            <w:tcW w:w="9576" w:type="dxa"/>
          </w:tcPr>
          <w:p w:rsidR="00DC1E0F" w:rsidRPr="00DC1E0F" w:rsidRDefault="00DC1E0F" w:rsidP="008F74E4">
            <w:r w:rsidRPr="00DC1E0F">
              <w:t>Number of Patients with a Mental Health Disability                                    12 (7%)                 14 (9%)</w:t>
            </w:r>
          </w:p>
        </w:tc>
      </w:tr>
      <w:tr w:rsidR="00DC1E0F" w:rsidRPr="00DC1E0F" w:rsidTr="00DC1E0F">
        <w:trPr>
          <w:trHeight w:val="225"/>
        </w:trPr>
        <w:tc>
          <w:tcPr>
            <w:tcW w:w="9576" w:type="dxa"/>
          </w:tcPr>
          <w:p w:rsidR="00DC1E0F" w:rsidRPr="00DC1E0F" w:rsidRDefault="00DC1E0F" w:rsidP="008F74E4">
            <w:r w:rsidRPr="00DC1E0F">
              <w:t xml:space="preserve">Number of patients under age 18                        </w:t>
            </w:r>
            <w:r>
              <w:t xml:space="preserve">                              </w:t>
            </w:r>
            <w:r w:rsidRPr="00DC1E0F">
              <w:t xml:space="preserve">   </w:t>
            </w:r>
            <w:r>
              <w:t xml:space="preserve">          </w:t>
            </w:r>
            <w:r w:rsidRPr="00DC1E0F">
              <w:t xml:space="preserve">11 (6%)    </w:t>
            </w:r>
            <w:r>
              <w:t xml:space="preserve">              </w:t>
            </w:r>
            <w:r w:rsidRPr="00DC1E0F">
              <w:t>19 (11%)</w:t>
            </w:r>
          </w:p>
        </w:tc>
      </w:tr>
    </w:tbl>
    <w:p w:rsidR="00DC1E0F" w:rsidRDefault="00DC1E0F">
      <w:pPr>
        <w:rPr>
          <w:b/>
        </w:rPr>
      </w:pPr>
    </w:p>
    <w:p w:rsidR="002B7124" w:rsidRDefault="002B7124">
      <w:pPr>
        <w:rPr>
          <w:b/>
        </w:rPr>
      </w:pPr>
      <w:r w:rsidRPr="002B7124">
        <w:rPr>
          <w:b/>
        </w:rPr>
        <w:t>KITTITAS COUNTY SHERIFF’S OFFICE</w:t>
      </w:r>
      <w:r w:rsidR="00DC1E0F">
        <w:rPr>
          <w:b/>
        </w:rPr>
        <w:t xml:space="preserve">             </w:t>
      </w:r>
    </w:p>
    <w:p w:rsidR="002B7124" w:rsidRDefault="002B7124" w:rsidP="002B7124">
      <w:pPr>
        <w:pStyle w:val="ListParagraph"/>
        <w:numPr>
          <w:ilvl w:val="0"/>
          <w:numId w:val="1"/>
        </w:numPr>
      </w:pPr>
      <w:r>
        <w:t>CPS &amp; MH incidents: 15 in 2012, 19 in 2013</w:t>
      </w:r>
    </w:p>
    <w:p w:rsidR="002B7124" w:rsidRDefault="002B7124" w:rsidP="002B7124">
      <w:pPr>
        <w:pStyle w:val="ListParagraph"/>
        <w:numPr>
          <w:ilvl w:val="0"/>
          <w:numId w:val="1"/>
        </w:numPr>
      </w:pPr>
      <w:r>
        <w:lastRenderedPageBreak/>
        <w:t>Mental health incidents: 33 in 2012, 26 in 2013</w:t>
      </w:r>
    </w:p>
    <w:p w:rsidR="002B7124" w:rsidRDefault="002B7124" w:rsidP="002B7124">
      <w:pPr>
        <w:pStyle w:val="ListParagraph"/>
      </w:pPr>
    </w:p>
    <w:p w:rsidR="002B7124" w:rsidRPr="00513669" w:rsidRDefault="002B7124" w:rsidP="002B7124">
      <w:pPr>
        <w:rPr>
          <w:b/>
        </w:rPr>
      </w:pPr>
      <w:r w:rsidRPr="00513669">
        <w:rPr>
          <w:b/>
        </w:rPr>
        <w:t>DEPARTMENT OF SOCIAL AND HEALTH SERVICES</w:t>
      </w:r>
      <w:r>
        <w:rPr>
          <w:b/>
        </w:rPr>
        <w:t>, 2011-2012</w:t>
      </w:r>
    </w:p>
    <w:p w:rsidR="002B7124" w:rsidRDefault="002B7124" w:rsidP="002B7124">
      <w:pPr>
        <w:pStyle w:val="ListParagraph"/>
        <w:numPr>
          <w:ilvl w:val="0"/>
          <w:numId w:val="7"/>
        </w:numPr>
      </w:pPr>
      <w:r>
        <w:t xml:space="preserve">Mental health: </w:t>
      </w:r>
    </w:p>
    <w:p w:rsidR="002B7124" w:rsidRDefault="002B7124" w:rsidP="002B7124">
      <w:pPr>
        <w:pStyle w:val="ListParagraph"/>
        <w:numPr>
          <w:ilvl w:val="1"/>
          <w:numId w:val="7"/>
        </w:numPr>
      </w:pPr>
      <w:r>
        <w:t>56 crisis services</w:t>
      </w:r>
    </w:p>
    <w:p w:rsidR="002B7124" w:rsidRDefault="002B7124" w:rsidP="002B7124">
      <w:pPr>
        <w:pStyle w:val="ListParagraph"/>
        <w:numPr>
          <w:ilvl w:val="1"/>
          <w:numId w:val="7"/>
        </w:numPr>
      </w:pPr>
      <w:r>
        <w:t>207 other outpatient</w:t>
      </w:r>
    </w:p>
    <w:p w:rsidR="002B7124" w:rsidRPr="009232BF" w:rsidRDefault="002B7124" w:rsidP="002B7124">
      <w:pPr>
        <w:rPr>
          <w:b/>
        </w:rPr>
      </w:pPr>
      <w:r w:rsidRPr="009232BF">
        <w:rPr>
          <w:b/>
        </w:rPr>
        <w:t>BRIGHT BEGINNINGS FOR KITTITAS COUNTY</w:t>
      </w:r>
    </w:p>
    <w:p w:rsidR="002B7124" w:rsidRPr="00F7261F" w:rsidRDefault="002B7124" w:rsidP="002B7124">
      <w:pPr>
        <w:pStyle w:val="ListParagraph"/>
        <w:numPr>
          <w:ilvl w:val="0"/>
          <w:numId w:val="8"/>
        </w:numPr>
      </w:pPr>
      <w:r w:rsidRPr="00F7261F">
        <w:t>Early Head Start Program, 2013-2014, 74 children total</w:t>
      </w:r>
    </w:p>
    <w:p w:rsidR="002B7124" w:rsidRPr="00F7261F" w:rsidRDefault="002B7124" w:rsidP="002B7124">
      <w:pPr>
        <w:pStyle w:val="ListParagraph"/>
        <w:numPr>
          <w:ilvl w:val="1"/>
          <w:numId w:val="8"/>
        </w:numPr>
      </w:pPr>
      <w:r w:rsidRPr="00F7261F">
        <w:t>1 child assessed for mental health, 1 referred</w:t>
      </w:r>
    </w:p>
    <w:p w:rsidR="002B7124" w:rsidRPr="00F7261F" w:rsidRDefault="002B7124" w:rsidP="002B7124">
      <w:pPr>
        <w:pStyle w:val="ListParagraph"/>
        <w:numPr>
          <w:ilvl w:val="1"/>
          <w:numId w:val="8"/>
        </w:numPr>
      </w:pPr>
      <w:r w:rsidRPr="00F7261F">
        <w:t>6 families received mental health services</w:t>
      </w:r>
    </w:p>
    <w:p w:rsidR="002B7124" w:rsidRPr="00F7261F" w:rsidRDefault="002B7124" w:rsidP="002B7124">
      <w:pPr>
        <w:pStyle w:val="ListParagraph"/>
        <w:numPr>
          <w:ilvl w:val="0"/>
          <w:numId w:val="8"/>
        </w:numPr>
      </w:pPr>
      <w:r w:rsidRPr="00F7261F">
        <w:t>Head Start Program, 2013-2014, 105 children total</w:t>
      </w:r>
    </w:p>
    <w:p w:rsidR="002B7124" w:rsidRPr="00F7261F" w:rsidRDefault="002B7124" w:rsidP="002B7124">
      <w:pPr>
        <w:pStyle w:val="ListParagraph"/>
        <w:numPr>
          <w:ilvl w:val="1"/>
          <w:numId w:val="8"/>
        </w:numPr>
      </w:pPr>
      <w:r w:rsidRPr="00F7261F">
        <w:t>3 children assessed for mental health, 1 referred</w:t>
      </w:r>
    </w:p>
    <w:p w:rsidR="002B7124" w:rsidRPr="00F7261F" w:rsidRDefault="002B7124" w:rsidP="002B7124">
      <w:pPr>
        <w:pStyle w:val="ListParagraph"/>
        <w:numPr>
          <w:ilvl w:val="1"/>
          <w:numId w:val="8"/>
        </w:numPr>
      </w:pPr>
      <w:r w:rsidRPr="00F7261F">
        <w:t>3 families received mental health services</w:t>
      </w:r>
    </w:p>
    <w:p w:rsidR="002B7124" w:rsidRPr="002B7124" w:rsidRDefault="002B7124" w:rsidP="002B7124">
      <w:pPr>
        <w:rPr>
          <w:b/>
        </w:rPr>
      </w:pPr>
      <w:r w:rsidRPr="002B7124">
        <w:rPr>
          <w:b/>
        </w:rPr>
        <w:t>ELLENSBURG POLICE DEPARTMENT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440"/>
        <w:gridCol w:w="2394"/>
        <w:gridCol w:w="2394"/>
      </w:tblGrid>
      <w:tr w:rsidR="002B7124" w:rsidRPr="0030547F" w:rsidTr="0018011E">
        <w:trPr>
          <w:trHeight w:val="268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124" w:rsidRPr="0030547F" w:rsidRDefault="0018011E" w:rsidP="007B0310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124" w:rsidRPr="0030547F" w:rsidRDefault="002B7124" w:rsidP="007B031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2011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124" w:rsidRPr="0030547F" w:rsidRDefault="002B7124" w:rsidP="007B031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2012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124" w:rsidRPr="0030547F" w:rsidRDefault="002B7124" w:rsidP="007B031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2013</w:t>
            </w:r>
          </w:p>
        </w:tc>
      </w:tr>
      <w:tr w:rsidR="002B7124" w:rsidRPr="0030547F" w:rsidTr="0018011E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124" w:rsidRPr="0030547F" w:rsidRDefault="002B7124" w:rsidP="007B0310">
            <w:pPr>
              <w:spacing w:after="0" w:line="240" w:lineRule="auto"/>
              <w:rPr>
                <w:rFonts w:ascii="Calibri" w:hAnsi="Calibri"/>
              </w:rPr>
            </w:pPr>
            <w:r w:rsidRPr="0030547F">
              <w:t>Mental Health</w:t>
            </w:r>
            <w:r w:rsidR="0018011E">
              <w:t xml:space="preserve"> Related Calls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124" w:rsidRPr="0030547F" w:rsidRDefault="002B7124" w:rsidP="007B031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98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124" w:rsidRPr="0030547F" w:rsidRDefault="002B7124" w:rsidP="007B031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143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124" w:rsidRPr="0030547F" w:rsidRDefault="002B7124" w:rsidP="007B0310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30547F">
              <w:t>122</w:t>
            </w:r>
          </w:p>
        </w:tc>
      </w:tr>
    </w:tbl>
    <w:p w:rsidR="002B7124" w:rsidRDefault="002B7124">
      <w:pPr>
        <w:rPr>
          <w:b/>
        </w:rPr>
      </w:pPr>
    </w:p>
    <w:p w:rsidR="0018011E" w:rsidRDefault="0018011E" w:rsidP="0018011E">
      <w:pPr>
        <w:rPr>
          <w:b/>
        </w:rPr>
      </w:pPr>
      <w:r w:rsidRPr="0030547F">
        <w:rPr>
          <w:b/>
        </w:rPr>
        <w:t>HEALTHY YOUTH SURVEY</w:t>
      </w:r>
    </w:p>
    <w:p w:rsidR="0018011E" w:rsidRPr="00F7261F" w:rsidRDefault="0018011E" w:rsidP="0018011E">
      <w:pPr>
        <w:numPr>
          <w:ilvl w:val="0"/>
          <w:numId w:val="3"/>
        </w:numPr>
        <w:contextualSpacing/>
        <w:rPr>
          <w:b/>
        </w:rPr>
      </w:pPr>
      <w:r w:rsidRPr="00F7261F">
        <w:t>26% of 10</w:t>
      </w:r>
      <w:r w:rsidRPr="00F7261F">
        <w:rPr>
          <w:vertAlign w:val="superscript"/>
        </w:rPr>
        <w:t>th</w:t>
      </w:r>
      <w:r w:rsidRPr="00F7261F">
        <w:t xml:space="preserve"> graders and 29% of 12</w:t>
      </w:r>
      <w:r w:rsidRPr="00F7261F">
        <w:rPr>
          <w:vertAlign w:val="superscript"/>
        </w:rPr>
        <w:t>th</w:t>
      </w:r>
      <w:r w:rsidRPr="00F7261F">
        <w:t xml:space="preserve"> graders report feeling sad or hopeless for at least two weeks in the past year.</w:t>
      </w:r>
    </w:p>
    <w:p w:rsidR="0018011E" w:rsidRPr="00F7261F" w:rsidRDefault="0018011E" w:rsidP="0018011E">
      <w:pPr>
        <w:numPr>
          <w:ilvl w:val="0"/>
          <w:numId w:val="3"/>
        </w:numPr>
        <w:contextualSpacing/>
        <w:rPr>
          <w:b/>
        </w:rPr>
      </w:pPr>
      <w:r w:rsidRPr="00F7261F">
        <w:t>6% of 10</w:t>
      </w:r>
      <w:r w:rsidRPr="00F7261F">
        <w:rPr>
          <w:vertAlign w:val="superscript"/>
        </w:rPr>
        <w:t>th</w:t>
      </w:r>
      <w:r w:rsidRPr="00F7261F">
        <w:t xml:space="preserve"> graders and 12% of 12</w:t>
      </w:r>
      <w:r w:rsidRPr="00F7261F">
        <w:rPr>
          <w:vertAlign w:val="superscript"/>
        </w:rPr>
        <w:t>th</w:t>
      </w:r>
      <w:r w:rsidRPr="00F7261F">
        <w:t xml:space="preserve"> graders report attempting suicide in the past year.</w:t>
      </w:r>
    </w:p>
    <w:p w:rsidR="002B7124" w:rsidRDefault="002B7124">
      <w:pPr>
        <w:rPr>
          <w:b/>
        </w:rPr>
      </w:pPr>
    </w:p>
    <w:p w:rsidR="0018011E" w:rsidRDefault="0018011E">
      <w:pPr>
        <w:rPr>
          <w:b/>
        </w:rPr>
      </w:pPr>
      <w:r>
        <w:rPr>
          <w:b/>
        </w:rPr>
        <w:t>What is already being done?</w:t>
      </w:r>
    </w:p>
    <w:p w:rsidR="0018011E" w:rsidRDefault="0018011E" w:rsidP="00A650A7">
      <w:pPr>
        <w:pStyle w:val="ListParagraph"/>
        <w:numPr>
          <w:ilvl w:val="0"/>
          <w:numId w:val="9"/>
        </w:numPr>
      </w:pPr>
      <w:r w:rsidRPr="00A650A7">
        <w:rPr>
          <w:b/>
        </w:rPr>
        <w:t>KCCN&amp;C –</w:t>
      </w:r>
      <w:r w:rsidR="00FE37D6" w:rsidRPr="00A650A7">
        <w:rPr>
          <w:b/>
        </w:rPr>
        <w:t xml:space="preserve"> </w:t>
      </w:r>
      <w:r w:rsidR="00A650A7" w:rsidRPr="00A650A7">
        <w:t xml:space="preserve">This coalition oversees </w:t>
      </w:r>
      <w:r w:rsidR="00A650A7">
        <w:t>the Y</w:t>
      </w:r>
      <w:r w:rsidR="00A650A7" w:rsidRPr="00A650A7">
        <w:t xml:space="preserve">outh Center and the program that provides community based </w:t>
      </w:r>
      <w:r w:rsidR="00A650A7">
        <w:t>y</w:t>
      </w:r>
      <w:r w:rsidR="00A650A7" w:rsidRPr="00A650A7">
        <w:t>outh mentor services.</w:t>
      </w:r>
      <w:r w:rsidR="00A650A7" w:rsidRPr="00A650A7">
        <w:rPr>
          <w:b/>
        </w:rPr>
        <w:t xml:space="preserve"> </w:t>
      </w:r>
      <w:r w:rsidR="00FE37D6" w:rsidRPr="00FE37D6">
        <w:t>This group has</w:t>
      </w:r>
      <w:r w:rsidR="00A650A7">
        <w:t xml:space="preserve"> also</w:t>
      </w:r>
      <w:r w:rsidR="00FE37D6" w:rsidRPr="00FE37D6">
        <w:t xml:space="preserve"> a task force that is focused on raising awareness of Adverse Childhood Experi</w:t>
      </w:r>
      <w:r w:rsidR="00FE37D6">
        <w:t>e</w:t>
      </w:r>
      <w:r w:rsidR="00FE37D6" w:rsidRPr="00FE37D6">
        <w:t>nces (ACES) and</w:t>
      </w:r>
      <w:r w:rsidRPr="00A650A7">
        <w:rPr>
          <w:b/>
        </w:rPr>
        <w:t xml:space="preserve"> </w:t>
      </w:r>
      <w:r w:rsidRPr="0018011E">
        <w:t xml:space="preserve">training the community partners on ACES program, which deals with </w:t>
      </w:r>
      <w:r w:rsidR="00FE37D6">
        <w:t xml:space="preserve">promoting </w:t>
      </w:r>
      <w:r w:rsidRPr="0018011E">
        <w:t xml:space="preserve">resiliency, </w:t>
      </w:r>
      <w:r w:rsidR="00FE37D6">
        <w:t>psychological and behavioral</w:t>
      </w:r>
      <w:r w:rsidRPr="0018011E">
        <w:t xml:space="preserve"> coping mechanisms that can lead to better mental health and physical health outcomes.</w:t>
      </w:r>
    </w:p>
    <w:p w:rsidR="0018011E" w:rsidRPr="0018011E" w:rsidRDefault="0018011E" w:rsidP="0018011E">
      <w:pPr>
        <w:pStyle w:val="ListParagraph"/>
        <w:numPr>
          <w:ilvl w:val="0"/>
          <w:numId w:val="9"/>
        </w:numPr>
      </w:pPr>
      <w:r w:rsidRPr="0018011E">
        <w:rPr>
          <w:b/>
        </w:rPr>
        <w:t>HS/EHS</w:t>
      </w:r>
      <w:r>
        <w:rPr>
          <w:b/>
        </w:rPr>
        <w:t>-</w:t>
      </w:r>
      <w:r w:rsidRPr="0018011E">
        <w:t>Federally and state funded early learning programs are required to</w:t>
      </w:r>
      <w:r w:rsidRPr="0018011E">
        <w:rPr>
          <w:b/>
        </w:rPr>
        <w:t xml:space="preserve"> </w:t>
      </w:r>
      <w:r w:rsidRPr="0018011E">
        <w:t>have</w:t>
      </w:r>
      <w:r>
        <w:t xml:space="preserve"> early intervention screenings to identify behavioral and emotional health issues. They </w:t>
      </w:r>
      <w:r w:rsidR="00FE37D6">
        <w:t>are also required to promote</w:t>
      </w:r>
      <w:r w:rsidRPr="0018011E">
        <w:t xml:space="preserve"> socio</w:t>
      </w:r>
      <w:r w:rsidRPr="0018011E">
        <w:rPr>
          <w:b/>
        </w:rPr>
        <w:t>-</w:t>
      </w:r>
      <w:r>
        <w:t>emotional development</w:t>
      </w:r>
      <w:r w:rsidRPr="0018011E">
        <w:t xml:space="preserve"> </w:t>
      </w:r>
      <w:r w:rsidR="00FE37D6">
        <w:t xml:space="preserve">and positive mental health </w:t>
      </w:r>
      <w:r w:rsidRPr="0018011E">
        <w:t>objectives for children and families.</w:t>
      </w:r>
      <w:r>
        <w:t xml:space="preserve"> Activities are integrated built into school and home based curriculums.</w:t>
      </w:r>
    </w:p>
    <w:sectPr w:rsidR="0018011E" w:rsidRPr="0018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47"/>
    <w:multiLevelType w:val="hybridMultilevel"/>
    <w:tmpl w:val="66AC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1961"/>
    <w:multiLevelType w:val="hybridMultilevel"/>
    <w:tmpl w:val="268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6E5"/>
    <w:multiLevelType w:val="hybridMultilevel"/>
    <w:tmpl w:val="8CE4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C7BC7"/>
    <w:multiLevelType w:val="hybridMultilevel"/>
    <w:tmpl w:val="7F0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3BF4"/>
    <w:multiLevelType w:val="hybridMultilevel"/>
    <w:tmpl w:val="7EA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C0F2C"/>
    <w:multiLevelType w:val="hybridMultilevel"/>
    <w:tmpl w:val="58F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E7357"/>
    <w:multiLevelType w:val="hybridMultilevel"/>
    <w:tmpl w:val="3B9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5432"/>
    <w:multiLevelType w:val="hybridMultilevel"/>
    <w:tmpl w:val="8B6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01971"/>
    <w:multiLevelType w:val="hybridMultilevel"/>
    <w:tmpl w:val="780A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F9"/>
    <w:rsid w:val="000109ED"/>
    <w:rsid w:val="00011D97"/>
    <w:rsid w:val="00025AE8"/>
    <w:rsid w:val="00114DF0"/>
    <w:rsid w:val="0018011E"/>
    <w:rsid w:val="001D2707"/>
    <w:rsid w:val="002735C6"/>
    <w:rsid w:val="002B7124"/>
    <w:rsid w:val="002D42CF"/>
    <w:rsid w:val="002E24EC"/>
    <w:rsid w:val="003C7E34"/>
    <w:rsid w:val="003D2179"/>
    <w:rsid w:val="003F4E90"/>
    <w:rsid w:val="005D4FF9"/>
    <w:rsid w:val="00607492"/>
    <w:rsid w:val="006F0B49"/>
    <w:rsid w:val="00936CE3"/>
    <w:rsid w:val="00964C63"/>
    <w:rsid w:val="00A650A7"/>
    <w:rsid w:val="00A93D31"/>
    <w:rsid w:val="00B1184C"/>
    <w:rsid w:val="00BA6B7C"/>
    <w:rsid w:val="00BD1E76"/>
    <w:rsid w:val="00C862A3"/>
    <w:rsid w:val="00CC0C17"/>
    <w:rsid w:val="00CF4FEE"/>
    <w:rsid w:val="00DB0412"/>
    <w:rsid w:val="00DC1E0F"/>
    <w:rsid w:val="00E11F51"/>
    <w:rsid w:val="00E77949"/>
    <w:rsid w:val="00EC5DA6"/>
    <w:rsid w:val="00F007DB"/>
    <w:rsid w:val="00F37378"/>
    <w:rsid w:val="00F7261F"/>
    <w:rsid w:val="00FD3804"/>
    <w:rsid w:val="00FD7147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ED8E2-3F0F-4A29-B350-39533BF5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9ED"/>
    <w:pPr>
      <w:ind w:left="720"/>
      <w:contextualSpacing/>
    </w:pPr>
  </w:style>
  <w:style w:type="table" w:styleId="TableGrid">
    <w:name w:val="Table Grid"/>
    <w:basedOn w:val="TableNormal"/>
    <w:uiPriority w:val="59"/>
    <w:rsid w:val="00DC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Valley Healthcare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Bambrick</dc:creator>
  <cp:lastModifiedBy>Deb</cp:lastModifiedBy>
  <cp:revision>2</cp:revision>
  <dcterms:created xsi:type="dcterms:W3CDTF">2014-11-11T15:35:00Z</dcterms:created>
  <dcterms:modified xsi:type="dcterms:W3CDTF">2014-11-11T15:35:00Z</dcterms:modified>
</cp:coreProperties>
</file>